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1E9" w:rsidRDefault="009E11E9" w:rsidP="003D0744">
      <w:pPr>
        <w:ind w:left="720" w:hanging="720"/>
        <w:jc w:val="both"/>
        <w:rPr>
          <w:rFonts w:ascii="Arial" w:hAnsi="Arial" w:cs="Arial"/>
          <w:b/>
          <w:bCs/>
          <w:u w:val="single"/>
        </w:rPr>
      </w:pPr>
      <w:bookmarkStart w:id="0" w:name="_GoBack"/>
      <w:bookmarkEnd w:id="0"/>
    </w:p>
    <w:p w:rsidR="009E11E9" w:rsidRDefault="009E11E9" w:rsidP="00C67C11">
      <w:pPr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Antecedentes</w:t>
      </w:r>
    </w:p>
    <w:p w:rsidR="00126BA1" w:rsidRDefault="00126BA1" w:rsidP="00126BA1">
      <w:pPr>
        <w:ind w:left="360"/>
        <w:jc w:val="both"/>
        <w:rPr>
          <w:rFonts w:ascii="Arial" w:hAnsi="Arial" w:cs="Arial"/>
          <w:b/>
          <w:bCs/>
          <w:u w:val="single"/>
        </w:rPr>
      </w:pPr>
    </w:p>
    <w:p w:rsidR="00126BA1" w:rsidRPr="00126BA1" w:rsidRDefault="00126BA1" w:rsidP="00126BA1">
      <w:pPr>
        <w:jc w:val="both"/>
        <w:rPr>
          <w:rFonts w:ascii="Arial" w:hAnsi="Arial" w:cs="Arial"/>
          <w:color w:val="000000"/>
          <w:sz w:val="22"/>
          <w:lang w:eastAsia="es-BO"/>
        </w:rPr>
      </w:pPr>
      <w:r w:rsidRPr="00126BA1">
        <w:rPr>
          <w:rFonts w:ascii="Arial" w:hAnsi="Arial" w:cs="Arial"/>
          <w:color w:val="000000"/>
          <w:sz w:val="22"/>
          <w:lang w:eastAsia="es-BO"/>
        </w:rPr>
        <w:t>YPFB T</w:t>
      </w:r>
      <w:r w:rsidR="00120FB9">
        <w:rPr>
          <w:rFonts w:ascii="Arial" w:hAnsi="Arial" w:cs="Arial"/>
          <w:color w:val="000000"/>
          <w:sz w:val="22"/>
          <w:lang w:eastAsia="es-BO"/>
        </w:rPr>
        <w:t>RANSPORTE</w:t>
      </w:r>
      <w:r w:rsidRPr="00126BA1">
        <w:rPr>
          <w:rFonts w:ascii="Arial" w:hAnsi="Arial" w:cs="Arial"/>
          <w:color w:val="000000"/>
          <w:sz w:val="22"/>
          <w:lang w:eastAsia="es-BO"/>
        </w:rPr>
        <w:t xml:space="preserve"> S.A., es una empresa dedicada al transporte de hidrocarburos (GLP, petróleo crudo y gas natural) por ductos</w:t>
      </w:r>
      <w:r w:rsidR="002B45A7">
        <w:rPr>
          <w:rFonts w:ascii="Arial" w:hAnsi="Arial" w:cs="Arial"/>
          <w:color w:val="000000"/>
          <w:sz w:val="22"/>
          <w:lang w:eastAsia="es-BO"/>
        </w:rPr>
        <w:t xml:space="preserve">, con un estricto compromiso en políticas en Calidad, Salud Ocupacional, Seguridad, Medio Ambiente </w:t>
      </w:r>
      <w:r w:rsidRPr="00126BA1">
        <w:rPr>
          <w:rFonts w:ascii="Arial" w:hAnsi="Arial" w:cs="Arial"/>
          <w:color w:val="000000"/>
          <w:sz w:val="22"/>
          <w:lang w:eastAsia="es-BO"/>
        </w:rPr>
        <w:t xml:space="preserve">y </w:t>
      </w:r>
      <w:r w:rsidR="002B45A7">
        <w:rPr>
          <w:rFonts w:ascii="Arial" w:hAnsi="Arial" w:cs="Arial"/>
          <w:color w:val="000000"/>
          <w:sz w:val="22"/>
          <w:lang w:eastAsia="es-BO"/>
        </w:rPr>
        <w:t>Responsabilidad Social Empresarial.</w:t>
      </w:r>
    </w:p>
    <w:p w:rsidR="00126BA1" w:rsidRPr="00126BA1" w:rsidRDefault="00126BA1" w:rsidP="00126BA1">
      <w:pPr>
        <w:jc w:val="both"/>
        <w:rPr>
          <w:rFonts w:ascii="Arial" w:hAnsi="Arial" w:cs="Arial"/>
          <w:color w:val="000000"/>
          <w:sz w:val="22"/>
          <w:lang w:eastAsia="es-BO"/>
        </w:rPr>
      </w:pPr>
    </w:p>
    <w:p w:rsidR="00541388" w:rsidRPr="00424B7D" w:rsidRDefault="00C80F8D" w:rsidP="00126BA1">
      <w:pPr>
        <w:jc w:val="both"/>
        <w:rPr>
          <w:rFonts w:ascii="Arial" w:hAnsi="Arial" w:cs="Arial"/>
          <w:color w:val="000000"/>
          <w:sz w:val="22"/>
          <w:lang w:eastAsia="es-BO"/>
        </w:rPr>
      </w:pPr>
      <w:r>
        <w:rPr>
          <w:rFonts w:ascii="Arial" w:hAnsi="Arial" w:cs="Arial"/>
          <w:color w:val="000000"/>
          <w:sz w:val="22"/>
          <w:lang w:eastAsia="es-BO"/>
        </w:rPr>
        <w:t>Para la remediación de suelo</w:t>
      </w:r>
      <w:r w:rsidR="00E835A8">
        <w:rPr>
          <w:rFonts w:ascii="Arial" w:hAnsi="Arial" w:cs="Arial"/>
          <w:color w:val="000000"/>
          <w:sz w:val="22"/>
          <w:lang w:eastAsia="es-BO"/>
        </w:rPr>
        <w:t>s</w:t>
      </w:r>
      <w:r>
        <w:rPr>
          <w:rFonts w:ascii="Arial" w:hAnsi="Arial" w:cs="Arial"/>
          <w:color w:val="000000"/>
          <w:sz w:val="22"/>
          <w:lang w:eastAsia="es-BO"/>
        </w:rPr>
        <w:t xml:space="preserve"> contaminado</w:t>
      </w:r>
      <w:r w:rsidR="00E835A8">
        <w:rPr>
          <w:rFonts w:ascii="Arial" w:hAnsi="Arial" w:cs="Arial"/>
          <w:color w:val="000000"/>
          <w:sz w:val="22"/>
          <w:lang w:eastAsia="es-BO"/>
        </w:rPr>
        <w:t>s en los distintos sucesos de derrames</w:t>
      </w:r>
      <w:r>
        <w:rPr>
          <w:rFonts w:ascii="Arial" w:hAnsi="Arial" w:cs="Arial"/>
          <w:color w:val="000000"/>
          <w:sz w:val="22"/>
          <w:lang w:eastAsia="es-BO"/>
        </w:rPr>
        <w:t>, se requiere la impermeabilización de</w:t>
      </w:r>
      <w:r w:rsidR="00E835A8">
        <w:rPr>
          <w:rFonts w:ascii="Arial" w:hAnsi="Arial" w:cs="Arial"/>
          <w:color w:val="000000"/>
          <w:sz w:val="22"/>
          <w:lang w:eastAsia="es-BO"/>
        </w:rPr>
        <w:t>l suelo para</w:t>
      </w:r>
      <w:r>
        <w:rPr>
          <w:rFonts w:ascii="Arial" w:hAnsi="Arial" w:cs="Arial"/>
          <w:color w:val="000000"/>
          <w:sz w:val="22"/>
          <w:lang w:eastAsia="es-BO"/>
        </w:rPr>
        <w:t xml:space="preserve"> tratamiento </w:t>
      </w:r>
      <w:r w:rsidR="00E835A8">
        <w:rPr>
          <w:rFonts w:ascii="Arial" w:hAnsi="Arial" w:cs="Arial"/>
          <w:color w:val="000000"/>
          <w:sz w:val="22"/>
          <w:lang w:eastAsia="es-BO"/>
        </w:rPr>
        <w:t xml:space="preserve">y/o disposición temporal </w:t>
      </w:r>
      <w:r>
        <w:rPr>
          <w:rFonts w:ascii="Arial" w:hAnsi="Arial" w:cs="Arial"/>
          <w:color w:val="000000"/>
          <w:sz w:val="22"/>
          <w:lang w:eastAsia="es-BO"/>
        </w:rPr>
        <w:t>con geomembrana</w:t>
      </w:r>
      <w:r w:rsidR="00E835A8">
        <w:rPr>
          <w:rFonts w:ascii="Arial" w:hAnsi="Arial" w:cs="Arial"/>
          <w:color w:val="000000"/>
          <w:sz w:val="22"/>
          <w:lang w:eastAsia="es-BO"/>
        </w:rPr>
        <w:t xml:space="preserve"> de PVC</w:t>
      </w:r>
      <w:r>
        <w:rPr>
          <w:rFonts w:ascii="Arial" w:hAnsi="Arial" w:cs="Arial"/>
          <w:color w:val="000000"/>
          <w:sz w:val="22"/>
          <w:lang w:eastAsia="es-BO"/>
        </w:rPr>
        <w:t xml:space="preserve">. </w:t>
      </w:r>
      <w:r w:rsidR="00126BA1" w:rsidRPr="00126BA1">
        <w:rPr>
          <w:rFonts w:ascii="Arial" w:hAnsi="Arial" w:cs="Arial"/>
          <w:color w:val="000000"/>
          <w:sz w:val="22"/>
          <w:lang w:eastAsia="es-BO"/>
        </w:rPr>
        <w:t xml:space="preserve">En este sentido, el presente documento tiene la finalidad de convocar a empresas legalmente establecidas en el país para la presentación de propuestas técnico-económicas para </w:t>
      </w:r>
      <w:r w:rsidR="00126BA1">
        <w:rPr>
          <w:rFonts w:ascii="Arial" w:hAnsi="Arial" w:cs="Arial"/>
          <w:color w:val="000000"/>
          <w:sz w:val="22"/>
          <w:lang w:eastAsia="es-BO"/>
        </w:rPr>
        <w:t xml:space="preserve">la provisión de </w:t>
      </w:r>
      <w:r>
        <w:rPr>
          <w:rFonts w:ascii="Arial" w:hAnsi="Arial" w:cs="Arial"/>
          <w:color w:val="000000"/>
          <w:sz w:val="22"/>
          <w:lang w:eastAsia="es-BO"/>
        </w:rPr>
        <w:t xml:space="preserve">este </w:t>
      </w:r>
      <w:r w:rsidR="00E835A8">
        <w:rPr>
          <w:rFonts w:ascii="Arial" w:hAnsi="Arial" w:cs="Arial"/>
          <w:color w:val="000000"/>
          <w:sz w:val="22"/>
          <w:lang w:eastAsia="es-BO"/>
        </w:rPr>
        <w:t>material</w:t>
      </w:r>
    </w:p>
    <w:p w:rsidR="00541388" w:rsidRPr="00126BA1" w:rsidRDefault="00541388" w:rsidP="009E11E9">
      <w:pPr>
        <w:jc w:val="both"/>
        <w:rPr>
          <w:rFonts w:ascii="Arial" w:hAnsi="Arial" w:cs="Arial"/>
          <w:color w:val="000000"/>
          <w:sz w:val="22"/>
          <w:lang w:eastAsia="es-BO"/>
        </w:rPr>
      </w:pPr>
    </w:p>
    <w:p w:rsidR="000A581A" w:rsidRPr="009E11E9" w:rsidRDefault="00C67C11" w:rsidP="009E11E9">
      <w:pPr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 w:rsidRPr="009E11E9">
        <w:rPr>
          <w:rFonts w:ascii="Arial" w:hAnsi="Arial" w:cs="Arial"/>
          <w:b/>
          <w:bCs/>
          <w:u w:val="single"/>
        </w:rPr>
        <w:t>Objetivo</w:t>
      </w:r>
    </w:p>
    <w:p w:rsidR="00F30C62" w:rsidRPr="004A6B5B" w:rsidRDefault="00F30C62" w:rsidP="00F30C62">
      <w:pPr>
        <w:jc w:val="both"/>
        <w:rPr>
          <w:rFonts w:ascii="Arial" w:hAnsi="Arial" w:cs="Arial"/>
          <w:color w:val="000000"/>
          <w:sz w:val="22"/>
          <w:lang w:eastAsia="es-BO"/>
        </w:rPr>
      </w:pPr>
    </w:p>
    <w:p w:rsidR="00633BD2" w:rsidRDefault="00774D19" w:rsidP="0047153E">
      <w:pPr>
        <w:jc w:val="both"/>
        <w:rPr>
          <w:rFonts w:ascii="Arial" w:hAnsi="Arial" w:cs="Arial"/>
          <w:color w:val="000000"/>
          <w:sz w:val="22"/>
          <w:lang w:eastAsia="es-BO"/>
        </w:rPr>
      </w:pPr>
      <w:r>
        <w:rPr>
          <w:rFonts w:ascii="Arial" w:hAnsi="Arial" w:cs="Arial"/>
          <w:color w:val="000000"/>
          <w:sz w:val="22"/>
          <w:lang w:eastAsia="es-BO"/>
        </w:rPr>
        <w:t xml:space="preserve">El objetivo de este proceso es </w:t>
      </w:r>
      <w:r w:rsidR="0074095E">
        <w:rPr>
          <w:rFonts w:ascii="Arial" w:hAnsi="Arial" w:cs="Arial"/>
          <w:color w:val="000000"/>
          <w:sz w:val="22"/>
          <w:lang w:eastAsia="es-BO"/>
        </w:rPr>
        <w:t xml:space="preserve">adquirir </w:t>
      </w:r>
      <w:r w:rsidR="00BD2EAD">
        <w:rPr>
          <w:rFonts w:ascii="Arial" w:hAnsi="Arial" w:cs="Arial"/>
          <w:color w:val="000000"/>
          <w:sz w:val="22"/>
          <w:lang w:eastAsia="es-BO"/>
        </w:rPr>
        <w:t xml:space="preserve">una </w:t>
      </w:r>
      <w:r w:rsidR="00676F7D">
        <w:rPr>
          <w:rFonts w:ascii="Arial" w:hAnsi="Arial" w:cs="Arial"/>
          <w:color w:val="000000"/>
          <w:sz w:val="22"/>
          <w:lang w:eastAsia="es-BO"/>
        </w:rPr>
        <w:t>geomembrana</w:t>
      </w:r>
      <w:r w:rsidR="00BD2EAD">
        <w:rPr>
          <w:rFonts w:ascii="Arial" w:hAnsi="Arial" w:cs="Arial"/>
          <w:color w:val="000000"/>
          <w:sz w:val="22"/>
          <w:lang w:eastAsia="es-BO"/>
        </w:rPr>
        <w:t xml:space="preserve"> </w:t>
      </w:r>
      <w:r w:rsidR="00C80F8D">
        <w:rPr>
          <w:rFonts w:ascii="Arial" w:hAnsi="Arial" w:cs="Arial"/>
          <w:color w:val="000000"/>
          <w:sz w:val="22"/>
          <w:lang w:eastAsia="es-BO"/>
        </w:rPr>
        <w:t xml:space="preserve">flexible </w:t>
      </w:r>
      <w:r w:rsidR="00BD2EAD">
        <w:rPr>
          <w:rFonts w:ascii="Arial" w:hAnsi="Arial" w:cs="Arial"/>
          <w:color w:val="000000"/>
          <w:sz w:val="22"/>
          <w:lang w:eastAsia="es-BO"/>
        </w:rPr>
        <w:t>de PVC de</w:t>
      </w:r>
      <w:r w:rsidR="00402BEE">
        <w:rPr>
          <w:rFonts w:ascii="Arial" w:hAnsi="Arial" w:cs="Arial"/>
          <w:color w:val="000000"/>
          <w:sz w:val="22"/>
          <w:lang w:eastAsia="es-BO"/>
        </w:rPr>
        <w:t xml:space="preserve"> alta densidad para la utilización en los diferentes sucesos y áreas de contención temporal de suelos contaminados.</w:t>
      </w:r>
    </w:p>
    <w:p w:rsidR="00170FC0" w:rsidRPr="00E959A3" w:rsidRDefault="00170FC0" w:rsidP="00A5302A">
      <w:pPr>
        <w:jc w:val="both"/>
      </w:pPr>
    </w:p>
    <w:p w:rsidR="000A581A" w:rsidRPr="00E959A3" w:rsidRDefault="000A581A" w:rsidP="00C67C11">
      <w:pPr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 w:rsidRPr="00E959A3">
        <w:rPr>
          <w:rFonts w:ascii="Arial" w:hAnsi="Arial" w:cs="Arial"/>
          <w:b/>
          <w:bCs/>
          <w:u w:val="single"/>
        </w:rPr>
        <w:t>Alcance</w:t>
      </w:r>
      <w:r w:rsidR="00F755A9">
        <w:rPr>
          <w:rFonts w:ascii="Arial" w:hAnsi="Arial" w:cs="Arial"/>
          <w:b/>
          <w:bCs/>
          <w:u w:val="single"/>
        </w:rPr>
        <w:t xml:space="preserve"> y Características Técnicas</w:t>
      </w:r>
    </w:p>
    <w:p w:rsidR="00EA0437" w:rsidRDefault="00EA0437" w:rsidP="00CC2E06">
      <w:pPr>
        <w:jc w:val="both"/>
        <w:rPr>
          <w:rFonts w:ascii="Arial" w:hAnsi="Arial" w:cs="Arial"/>
        </w:rPr>
      </w:pPr>
    </w:p>
    <w:p w:rsidR="0074095E" w:rsidRDefault="0059250B" w:rsidP="001B6E4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Las empresas </w:t>
      </w:r>
      <w:r w:rsidR="000A6E98">
        <w:rPr>
          <w:rFonts w:ascii="Arial" w:hAnsi="Arial" w:cs="Arial"/>
          <w:sz w:val="22"/>
        </w:rPr>
        <w:t xml:space="preserve">interesadas </w:t>
      </w:r>
      <w:r>
        <w:rPr>
          <w:rFonts w:ascii="Arial" w:hAnsi="Arial" w:cs="Arial"/>
          <w:sz w:val="22"/>
        </w:rPr>
        <w:t xml:space="preserve">deben presentar sus propuestas para la provisión </w:t>
      </w:r>
      <w:r w:rsidR="00FA72AC">
        <w:rPr>
          <w:rFonts w:ascii="Arial" w:hAnsi="Arial" w:cs="Arial"/>
          <w:sz w:val="22"/>
        </w:rPr>
        <w:t>del siguiente material</w:t>
      </w:r>
      <w:r w:rsidR="00371BB5">
        <w:rPr>
          <w:rFonts w:ascii="Arial" w:hAnsi="Arial" w:cs="Arial"/>
          <w:sz w:val="22"/>
        </w:rPr>
        <w:t xml:space="preserve"> de </w:t>
      </w:r>
      <w:r w:rsidR="00402BEE">
        <w:rPr>
          <w:rFonts w:ascii="Arial" w:hAnsi="Arial" w:cs="Arial"/>
          <w:sz w:val="22"/>
        </w:rPr>
        <w:t>derrame</w:t>
      </w:r>
      <w:r w:rsidR="00371BB5">
        <w:rPr>
          <w:rFonts w:ascii="Arial" w:hAnsi="Arial" w:cs="Arial"/>
          <w:sz w:val="22"/>
        </w:rPr>
        <w:t>, a</w:t>
      </w:r>
      <w:r>
        <w:rPr>
          <w:rFonts w:ascii="Arial" w:hAnsi="Arial" w:cs="Arial"/>
          <w:sz w:val="22"/>
        </w:rPr>
        <w:t xml:space="preserve"> </w:t>
      </w:r>
      <w:r w:rsidR="00371BB5">
        <w:rPr>
          <w:rFonts w:ascii="Arial" w:hAnsi="Arial" w:cs="Arial"/>
          <w:sz w:val="22"/>
        </w:rPr>
        <w:t>continuación, se detalla cada uno de estos</w:t>
      </w:r>
      <w:r w:rsidR="0074095E">
        <w:rPr>
          <w:rFonts w:ascii="Arial" w:hAnsi="Arial" w:cs="Arial"/>
          <w:sz w:val="22"/>
        </w:rPr>
        <w:t>:</w:t>
      </w:r>
    </w:p>
    <w:p w:rsidR="0074095E" w:rsidRDefault="0074095E" w:rsidP="001B6E47">
      <w:pPr>
        <w:jc w:val="both"/>
        <w:rPr>
          <w:rFonts w:ascii="Arial" w:hAnsi="Arial" w:cs="Arial"/>
          <w:sz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2837"/>
      </w:tblGrid>
      <w:tr w:rsidR="00664400" w:rsidRPr="008928D5" w:rsidTr="003A4212">
        <w:trPr>
          <w:trHeight w:val="440"/>
          <w:jc w:val="center"/>
        </w:trPr>
        <w:tc>
          <w:tcPr>
            <w:tcW w:w="4535" w:type="dxa"/>
          </w:tcPr>
          <w:p w:rsidR="00664400" w:rsidRPr="008928D5" w:rsidRDefault="00664400" w:rsidP="00FA7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8D5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2837" w:type="dxa"/>
          </w:tcPr>
          <w:p w:rsidR="00664400" w:rsidRPr="008928D5" w:rsidRDefault="00664400" w:rsidP="00FA7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8D5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</w:tr>
      <w:tr w:rsidR="000624C1" w:rsidRPr="008928D5" w:rsidTr="003A4212">
        <w:trPr>
          <w:trHeight w:val="705"/>
          <w:jc w:val="center"/>
        </w:trPr>
        <w:tc>
          <w:tcPr>
            <w:tcW w:w="4535" w:type="dxa"/>
          </w:tcPr>
          <w:p w:rsidR="000624C1" w:rsidRPr="008928D5" w:rsidRDefault="000624C1" w:rsidP="00BD2E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8D5">
              <w:rPr>
                <w:rFonts w:ascii="Arial" w:hAnsi="Arial" w:cs="Arial"/>
                <w:sz w:val="22"/>
                <w:szCs w:val="22"/>
              </w:rPr>
              <w:t xml:space="preserve">Geomembrana </w:t>
            </w:r>
            <w:r w:rsidR="00BD2EAD">
              <w:rPr>
                <w:rFonts w:ascii="Arial" w:hAnsi="Arial" w:cs="Arial"/>
                <w:sz w:val="22"/>
                <w:szCs w:val="22"/>
              </w:rPr>
              <w:t xml:space="preserve">flexible de PVC de </w:t>
            </w:r>
            <w:r w:rsidR="003C58D9">
              <w:rPr>
                <w:rFonts w:ascii="Arial" w:hAnsi="Arial" w:cs="Arial"/>
                <w:sz w:val="22"/>
                <w:szCs w:val="22"/>
              </w:rPr>
              <w:t>0,</w:t>
            </w:r>
            <w:r w:rsidR="00BD2EAD">
              <w:rPr>
                <w:rFonts w:ascii="Arial" w:hAnsi="Arial" w:cs="Arial"/>
                <w:sz w:val="22"/>
                <w:szCs w:val="22"/>
              </w:rPr>
              <w:t>75 mm de grosor</w:t>
            </w:r>
            <w:r w:rsidR="00402BEE">
              <w:rPr>
                <w:rFonts w:ascii="Arial" w:hAnsi="Arial" w:cs="Arial"/>
                <w:sz w:val="22"/>
                <w:szCs w:val="22"/>
              </w:rPr>
              <w:t>, de 7 m. x 7 m. ≥ (Una sola pieza – No añadida).</w:t>
            </w:r>
          </w:p>
        </w:tc>
        <w:tc>
          <w:tcPr>
            <w:tcW w:w="2837" w:type="dxa"/>
          </w:tcPr>
          <w:p w:rsidR="000624C1" w:rsidRPr="008928D5" w:rsidRDefault="00402BEE" w:rsidP="00FA72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 </w:t>
            </w:r>
            <w:r w:rsidR="000624C1" w:rsidRPr="008928D5">
              <w:rPr>
                <w:rFonts w:ascii="Arial" w:hAnsi="Arial" w:cs="Arial"/>
                <w:sz w:val="22"/>
                <w:szCs w:val="22"/>
              </w:rPr>
              <w:t>pieza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FA72AC" w:rsidRPr="008928D5" w:rsidTr="003A4212">
        <w:trPr>
          <w:trHeight w:val="705"/>
          <w:jc w:val="center"/>
        </w:trPr>
        <w:tc>
          <w:tcPr>
            <w:tcW w:w="4535" w:type="dxa"/>
          </w:tcPr>
          <w:p w:rsidR="00FA72AC" w:rsidRPr="008928D5" w:rsidRDefault="00FA72AC" w:rsidP="008432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Transporte </w:t>
            </w:r>
            <w:r w:rsidR="00402BEE">
              <w:rPr>
                <w:rFonts w:ascii="Arial" w:hAnsi="Arial" w:cs="Arial"/>
                <w:sz w:val="22"/>
                <w:szCs w:val="22"/>
              </w:rPr>
              <w:t xml:space="preserve">y entrega </w:t>
            </w:r>
            <w:r>
              <w:rPr>
                <w:rFonts w:ascii="Arial" w:hAnsi="Arial" w:cs="Arial"/>
                <w:sz w:val="22"/>
                <w:szCs w:val="22"/>
              </w:rPr>
              <w:t>del material has</w:t>
            </w:r>
            <w:r w:rsidR="00402BEE">
              <w:rPr>
                <w:rFonts w:ascii="Arial" w:hAnsi="Arial" w:cs="Arial"/>
                <w:sz w:val="22"/>
                <w:szCs w:val="22"/>
              </w:rPr>
              <w:t>ta el Almacén Central de YPFBTR en SCZ.</w:t>
            </w:r>
          </w:p>
        </w:tc>
        <w:tc>
          <w:tcPr>
            <w:tcW w:w="2837" w:type="dxa"/>
          </w:tcPr>
          <w:p w:rsidR="00FA72AC" w:rsidRDefault="00402BEE" w:rsidP="00FA72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piezas</w:t>
            </w:r>
          </w:p>
        </w:tc>
      </w:tr>
    </w:tbl>
    <w:p w:rsidR="00664400" w:rsidRDefault="00664400" w:rsidP="001B6E47">
      <w:pPr>
        <w:jc w:val="both"/>
        <w:rPr>
          <w:rFonts w:ascii="Arial" w:hAnsi="Arial" w:cs="Arial"/>
          <w:sz w:val="22"/>
        </w:rPr>
      </w:pPr>
    </w:p>
    <w:p w:rsidR="00E014AC" w:rsidRDefault="00C3490D" w:rsidP="001B6E4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</w:t>
      </w:r>
      <w:r w:rsidR="00676F7D">
        <w:rPr>
          <w:rFonts w:ascii="Arial" w:hAnsi="Arial" w:cs="Arial"/>
          <w:sz w:val="22"/>
        </w:rPr>
        <w:t xml:space="preserve">l proveedor </w:t>
      </w:r>
      <w:r>
        <w:rPr>
          <w:rFonts w:ascii="Arial" w:hAnsi="Arial" w:cs="Arial"/>
          <w:sz w:val="22"/>
        </w:rPr>
        <w:t xml:space="preserve">deberá </w:t>
      </w:r>
      <w:r w:rsidR="00F755A9">
        <w:rPr>
          <w:rFonts w:ascii="Arial" w:hAnsi="Arial" w:cs="Arial"/>
          <w:sz w:val="22"/>
        </w:rPr>
        <w:t xml:space="preserve">presentar la ficha técnica del producto antes de transportar </w:t>
      </w:r>
      <w:r>
        <w:rPr>
          <w:rFonts w:ascii="Arial" w:hAnsi="Arial" w:cs="Arial"/>
          <w:sz w:val="22"/>
        </w:rPr>
        <w:t>la geomembrana hasta el sitio de la obra, donde</w:t>
      </w:r>
      <w:r w:rsidR="00676F7D">
        <w:rPr>
          <w:rFonts w:ascii="Arial" w:hAnsi="Arial" w:cs="Arial"/>
          <w:sz w:val="22"/>
        </w:rPr>
        <w:t xml:space="preserve"> YPFB TRANSPORTE S.A. </w:t>
      </w:r>
      <w:r>
        <w:rPr>
          <w:rFonts w:ascii="Arial" w:hAnsi="Arial" w:cs="Arial"/>
          <w:sz w:val="22"/>
        </w:rPr>
        <w:t>realizará</w:t>
      </w:r>
      <w:r w:rsidR="00676F7D">
        <w:rPr>
          <w:rFonts w:ascii="Arial" w:hAnsi="Arial" w:cs="Arial"/>
          <w:sz w:val="22"/>
        </w:rPr>
        <w:t xml:space="preserve"> una inspección visual del material antes de pro</w:t>
      </w:r>
      <w:r w:rsidR="008432FA">
        <w:rPr>
          <w:rFonts w:ascii="Arial" w:hAnsi="Arial" w:cs="Arial"/>
          <w:sz w:val="22"/>
        </w:rPr>
        <w:t>ceder a su recepción</w:t>
      </w:r>
      <w:r w:rsidR="00AF51B8">
        <w:rPr>
          <w:rFonts w:ascii="Arial" w:hAnsi="Arial" w:cs="Arial"/>
          <w:sz w:val="22"/>
        </w:rPr>
        <w:t xml:space="preserve"> oficial</w:t>
      </w:r>
      <w:r w:rsidR="00676F7D">
        <w:rPr>
          <w:rFonts w:ascii="Arial" w:hAnsi="Arial" w:cs="Arial"/>
          <w:sz w:val="22"/>
        </w:rPr>
        <w:t xml:space="preserve">, esto con el fin de verificar </w:t>
      </w:r>
      <w:r>
        <w:rPr>
          <w:rFonts w:ascii="Arial" w:hAnsi="Arial" w:cs="Arial"/>
          <w:sz w:val="22"/>
        </w:rPr>
        <w:t>la</w:t>
      </w:r>
      <w:r w:rsidR="00676F7D">
        <w:rPr>
          <w:rFonts w:ascii="Arial" w:hAnsi="Arial" w:cs="Arial"/>
          <w:sz w:val="22"/>
        </w:rPr>
        <w:t xml:space="preserve"> integridad física del material.  </w:t>
      </w:r>
    </w:p>
    <w:p w:rsidR="00E014AC" w:rsidRDefault="00E014AC" w:rsidP="001B6E47">
      <w:pPr>
        <w:jc w:val="both"/>
        <w:rPr>
          <w:rFonts w:ascii="Arial" w:hAnsi="Arial" w:cs="Arial"/>
          <w:sz w:val="22"/>
        </w:rPr>
      </w:pPr>
    </w:p>
    <w:p w:rsidR="00E014AC" w:rsidRDefault="00E014AC" w:rsidP="001B6E4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En caso de encontrarse algún defecto del material, el proveedor deberá proceder con la remediación del mismo, para luego solicitar </w:t>
      </w:r>
      <w:r w:rsidR="00AF51B8">
        <w:rPr>
          <w:rFonts w:ascii="Arial" w:hAnsi="Arial" w:cs="Arial"/>
          <w:sz w:val="22"/>
        </w:rPr>
        <w:t xml:space="preserve">a YPFB TRANSPORTE </w:t>
      </w:r>
      <w:r>
        <w:rPr>
          <w:rFonts w:ascii="Arial" w:hAnsi="Arial" w:cs="Arial"/>
          <w:sz w:val="22"/>
        </w:rPr>
        <w:t>una nueva inspección del material.</w:t>
      </w:r>
      <w:r w:rsidR="00E76EF4">
        <w:rPr>
          <w:rFonts w:ascii="Arial" w:hAnsi="Arial" w:cs="Arial"/>
          <w:sz w:val="22"/>
        </w:rPr>
        <w:t xml:space="preserve"> </w:t>
      </w:r>
    </w:p>
    <w:p w:rsidR="00E76EF4" w:rsidRDefault="00E76EF4" w:rsidP="001B6E47">
      <w:pPr>
        <w:jc w:val="both"/>
        <w:rPr>
          <w:rFonts w:ascii="Arial" w:hAnsi="Arial" w:cs="Arial"/>
          <w:sz w:val="22"/>
        </w:rPr>
      </w:pPr>
    </w:p>
    <w:p w:rsidR="00E76EF4" w:rsidRDefault="00E76EF4" w:rsidP="001B6E4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Una vez verificada la geomembrana el proveedor debe</w:t>
      </w:r>
      <w:r w:rsidR="00402BEE">
        <w:rPr>
          <w:rFonts w:ascii="Arial" w:hAnsi="Arial" w:cs="Arial"/>
          <w:sz w:val="22"/>
        </w:rPr>
        <w:t xml:space="preserve">rá a proceder con la </w:t>
      </w:r>
      <w:r w:rsidR="00DE06EF">
        <w:rPr>
          <w:rFonts w:ascii="Arial" w:hAnsi="Arial" w:cs="Arial"/>
          <w:sz w:val="22"/>
        </w:rPr>
        <w:t>entrega del</w:t>
      </w:r>
      <w:r w:rsidR="00402BEE">
        <w:rPr>
          <w:rFonts w:ascii="Arial" w:hAnsi="Arial" w:cs="Arial"/>
          <w:sz w:val="22"/>
        </w:rPr>
        <w:t xml:space="preserve"> material</w:t>
      </w:r>
      <w:r w:rsidR="00DE06EF">
        <w:rPr>
          <w:rFonts w:ascii="Arial" w:hAnsi="Arial" w:cs="Arial"/>
          <w:sz w:val="22"/>
        </w:rPr>
        <w:t xml:space="preserve"> a ALMACENES.</w:t>
      </w:r>
    </w:p>
    <w:p w:rsidR="00402BEE" w:rsidRDefault="00402BEE" w:rsidP="001B6E47">
      <w:pPr>
        <w:jc w:val="both"/>
        <w:rPr>
          <w:rFonts w:ascii="Arial" w:hAnsi="Arial" w:cs="Arial"/>
          <w:sz w:val="22"/>
        </w:rPr>
      </w:pPr>
    </w:p>
    <w:p w:rsidR="00402BEE" w:rsidRDefault="00402BEE" w:rsidP="001B6E47">
      <w:pPr>
        <w:jc w:val="both"/>
        <w:rPr>
          <w:rFonts w:ascii="Arial" w:hAnsi="Arial" w:cs="Arial"/>
          <w:sz w:val="22"/>
        </w:rPr>
      </w:pPr>
    </w:p>
    <w:p w:rsidR="00402BEE" w:rsidRDefault="00402BEE" w:rsidP="001B6E47">
      <w:pPr>
        <w:jc w:val="both"/>
        <w:rPr>
          <w:rFonts w:ascii="Arial" w:hAnsi="Arial" w:cs="Arial"/>
          <w:sz w:val="22"/>
        </w:rPr>
      </w:pPr>
    </w:p>
    <w:p w:rsidR="00402BEE" w:rsidRDefault="00402BEE" w:rsidP="001B6E47">
      <w:pPr>
        <w:jc w:val="both"/>
        <w:rPr>
          <w:rFonts w:ascii="Arial" w:hAnsi="Arial" w:cs="Arial"/>
          <w:sz w:val="22"/>
        </w:rPr>
      </w:pPr>
    </w:p>
    <w:p w:rsidR="00E76EF4" w:rsidRDefault="00E76EF4" w:rsidP="001B6E47">
      <w:pPr>
        <w:jc w:val="both"/>
        <w:rPr>
          <w:rFonts w:ascii="Arial" w:hAnsi="Arial" w:cs="Arial"/>
          <w:sz w:val="22"/>
        </w:rPr>
      </w:pPr>
    </w:p>
    <w:p w:rsidR="00353323" w:rsidRDefault="00353323" w:rsidP="00A52DE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Propuestas</w:t>
      </w:r>
    </w:p>
    <w:p w:rsidR="00633BD2" w:rsidRDefault="00633BD2" w:rsidP="00633BD2">
      <w:pPr>
        <w:pStyle w:val="Prrafodelista"/>
        <w:ind w:left="360"/>
        <w:jc w:val="both"/>
        <w:rPr>
          <w:rFonts w:ascii="Arial" w:hAnsi="Arial" w:cs="Arial"/>
          <w:b/>
          <w:bCs/>
          <w:u w:val="single"/>
        </w:rPr>
      </w:pPr>
    </w:p>
    <w:p w:rsidR="00633BD2" w:rsidRDefault="00633BD2" w:rsidP="00BF69F0">
      <w:pPr>
        <w:spacing w:before="120"/>
        <w:ind w:left="284"/>
        <w:jc w:val="both"/>
        <w:rPr>
          <w:rFonts w:ascii="Arial" w:hAnsi="Arial" w:cs="Arial"/>
          <w:sz w:val="22"/>
        </w:rPr>
      </w:pPr>
      <w:r w:rsidRPr="00BF69F0">
        <w:rPr>
          <w:rFonts w:ascii="Arial" w:hAnsi="Arial" w:cs="Arial"/>
          <w:sz w:val="22"/>
        </w:rPr>
        <w:t>Las propuestas deberán dar cumplimiento a los requisitos descritos en el presente documento</w:t>
      </w:r>
      <w:r w:rsidR="0062105C">
        <w:rPr>
          <w:rFonts w:ascii="Arial" w:hAnsi="Arial" w:cs="Arial"/>
          <w:sz w:val="22"/>
        </w:rPr>
        <w:t xml:space="preserve">, matriz de evaluación técnica </w:t>
      </w:r>
      <w:r w:rsidR="00114A84">
        <w:rPr>
          <w:rFonts w:ascii="Arial" w:hAnsi="Arial" w:cs="Arial"/>
          <w:sz w:val="22"/>
        </w:rPr>
        <w:t xml:space="preserve">y </w:t>
      </w:r>
      <w:r w:rsidR="00114A84" w:rsidRPr="00BF69F0">
        <w:rPr>
          <w:rFonts w:ascii="Arial" w:hAnsi="Arial" w:cs="Arial"/>
          <w:sz w:val="22"/>
        </w:rPr>
        <w:t>demás</w:t>
      </w:r>
      <w:r w:rsidRPr="00BF69F0">
        <w:rPr>
          <w:rFonts w:ascii="Arial" w:hAnsi="Arial" w:cs="Arial"/>
          <w:sz w:val="22"/>
        </w:rPr>
        <w:t xml:space="preserve"> documentos que f</w:t>
      </w:r>
      <w:r w:rsidR="00C93BE1">
        <w:rPr>
          <w:rFonts w:ascii="Arial" w:hAnsi="Arial" w:cs="Arial"/>
          <w:sz w:val="22"/>
        </w:rPr>
        <w:t>orman parte de la convoc</w:t>
      </w:r>
      <w:r w:rsidR="00E75213">
        <w:rPr>
          <w:rFonts w:ascii="Arial" w:hAnsi="Arial" w:cs="Arial"/>
          <w:sz w:val="22"/>
        </w:rPr>
        <w:t>atoria y deberá estar acompañado</w:t>
      </w:r>
      <w:r w:rsidR="00554212">
        <w:rPr>
          <w:rFonts w:ascii="Arial" w:hAnsi="Arial" w:cs="Arial"/>
          <w:sz w:val="22"/>
        </w:rPr>
        <w:t xml:space="preserve"> de la ficha técnica de la geomembrana</w:t>
      </w:r>
      <w:r w:rsidR="00C93BE1">
        <w:rPr>
          <w:rFonts w:ascii="Arial" w:hAnsi="Arial" w:cs="Arial"/>
          <w:sz w:val="22"/>
        </w:rPr>
        <w:t>.</w:t>
      </w:r>
    </w:p>
    <w:p w:rsidR="00073074" w:rsidRPr="00664F9D" w:rsidRDefault="00A974ED" w:rsidP="00DE06EF">
      <w:pPr>
        <w:spacing w:before="120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El costo de la compra de</w:t>
      </w:r>
      <w:r w:rsidR="00F3745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l</w:t>
      </w:r>
      <w:r w:rsidR="00F3745A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geomembrana deberá ser </w:t>
      </w:r>
      <w:r w:rsidR="00F3745A">
        <w:rPr>
          <w:rFonts w:ascii="Arial" w:hAnsi="Arial" w:cs="Arial"/>
          <w:sz w:val="22"/>
        </w:rPr>
        <w:t xml:space="preserve">cotizado </w:t>
      </w:r>
      <w:r>
        <w:rPr>
          <w:rFonts w:ascii="Arial" w:hAnsi="Arial" w:cs="Arial"/>
          <w:sz w:val="22"/>
        </w:rPr>
        <w:t>en moneda nacional (boliviano</w:t>
      </w:r>
      <w:r w:rsidR="00F3745A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)</w:t>
      </w:r>
      <w:r w:rsidR="00AF51B8">
        <w:rPr>
          <w:rFonts w:ascii="Arial" w:hAnsi="Arial" w:cs="Arial"/>
          <w:sz w:val="22"/>
        </w:rPr>
        <w:t>.</w:t>
      </w:r>
    </w:p>
    <w:p w:rsidR="00605791" w:rsidRDefault="00605791" w:rsidP="00605791">
      <w:pPr>
        <w:jc w:val="both"/>
        <w:rPr>
          <w:rFonts w:ascii="Arial" w:hAnsi="Arial" w:cs="Arial"/>
          <w:b/>
          <w:bCs/>
          <w:u w:val="single"/>
        </w:rPr>
      </w:pPr>
    </w:p>
    <w:p w:rsidR="00605791" w:rsidRDefault="00605791" w:rsidP="0060579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Tiempo de entrega</w:t>
      </w:r>
    </w:p>
    <w:p w:rsidR="00605791" w:rsidRPr="00353323" w:rsidRDefault="00605791" w:rsidP="00605791">
      <w:pPr>
        <w:pStyle w:val="Prrafodelista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605791" w:rsidRPr="00353323" w:rsidRDefault="00073074" w:rsidP="00605791">
      <w:pPr>
        <w:pStyle w:val="Prrafodelista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El</w:t>
      </w:r>
      <w:r w:rsidR="00DE06EF">
        <w:rPr>
          <w:rFonts w:ascii="Arial" w:hAnsi="Arial" w:cs="Arial"/>
          <w:bCs/>
          <w:sz w:val="22"/>
          <w:szCs w:val="22"/>
        </w:rPr>
        <w:t xml:space="preserve"> material</w:t>
      </w:r>
      <w:r w:rsidR="00B32C62" w:rsidRPr="00353323">
        <w:rPr>
          <w:rFonts w:ascii="Arial" w:hAnsi="Arial" w:cs="Arial"/>
          <w:bCs/>
          <w:sz w:val="22"/>
          <w:szCs w:val="22"/>
        </w:rPr>
        <w:t xml:space="preserve">, </w:t>
      </w:r>
      <w:r w:rsidR="008928D5" w:rsidRPr="00353323">
        <w:rPr>
          <w:rFonts w:ascii="Arial" w:hAnsi="Arial" w:cs="Arial"/>
          <w:bCs/>
          <w:sz w:val="22"/>
          <w:szCs w:val="22"/>
        </w:rPr>
        <w:t>de</w:t>
      </w:r>
      <w:r w:rsidR="00605791" w:rsidRPr="00353323">
        <w:rPr>
          <w:rFonts w:ascii="Arial" w:hAnsi="Arial" w:cs="Arial"/>
          <w:bCs/>
          <w:sz w:val="22"/>
          <w:szCs w:val="22"/>
        </w:rPr>
        <w:t xml:space="preserve">berá ser </w:t>
      </w:r>
      <w:r w:rsidR="00DE06EF">
        <w:rPr>
          <w:rFonts w:ascii="Arial" w:hAnsi="Arial" w:cs="Arial"/>
          <w:bCs/>
          <w:sz w:val="22"/>
          <w:szCs w:val="22"/>
        </w:rPr>
        <w:t>entregado en ALMACENES BASE Santa Cruz,</w:t>
      </w:r>
      <w:r w:rsidR="00B32C62" w:rsidRPr="00353323">
        <w:rPr>
          <w:rFonts w:ascii="Arial" w:hAnsi="Arial" w:cs="Arial"/>
          <w:bCs/>
          <w:sz w:val="22"/>
          <w:szCs w:val="22"/>
        </w:rPr>
        <w:t xml:space="preserve"> u</w:t>
      </w:r>
      <w:r w:rsidR="00DE06EF">
        <w:rPr>
          <w:rFonts w:ascii="Arial" w:hAnsi="Arial" w:cs="Arial"/>
          <w:bCs/>
          <w:sz w:val="22"/>
          <w:szCs w:val="22"/>
        </w:rPr>
        <w:t xml:space="preserve">na vez el proveedor reciba la conformidad </w:t>
      </w:r>
      <w:r w:rsidR="00DE06EF" w:rsidRPr="00353323">
        <w:rPr>
          <w:rFonts w:ascii="Arial" w:hAnsi="Arial" w:cs="Arial"/>
          <w:bCs/>
          <w:sz w:val="22"/>
          <w:szCs w:val="22"/>
        </w:rPr>
        <w:t>por</w:t>
      </w:r>
      <w:r w:rsidR="00B32C62" w:rsidRPr="00353323">
        <w:rPr>
          <w:rFonts w:ascii="Arial" w:hAnsi="Arial" w:cs="Arial"/>
          <w:bCs/>
          <w:sz w:val="22"/>
          <w:szCs w:val="22"/>
        </w:rPr>
        <w:t xml:space="preserve"> </w:t>
      </w:r>
      <w:r w:rsidR="00605791" w:rsidRPr="00353323">
        <w:rPr>
          <w:rFonts w:ascii="Arial" w:hAnsi="Arial" w:cs="Arial"/>
          <w:bCs/>
          <w:sz w:val="22"/>
          <w:szCs w:val="22"/>
        </w:rPr>
        <w:t>YPFB TRANSPORT</w:t>
      </w:r>
      <w:r w:rsidR="008928D5" w:rsidRPr="00353323">
        <w:rPr>
          <w:rFonts w:ascii="Arial" w:hAnsi="Arial" w:cs="Arial"/>
          <w:bCs/>
          <w:sz w:val="22"/>
          <w:szCs w:val="22"/>
        </w:rPr>
        <w:t xml:space="preserve">E S.A. en un plazo no mayor a </w:t>
      </w:r>
      <w:r w:rsidR="007C5CCD" w:rsidRPr="00353323">
        <w:rPr>
          <w:rFonts w:ascii="Arial" w:hAnsi="Arial" w:cs="Arial"/>
          <w:bCs/>
          <w:sz w:val="22"/>
          <w:szCs w:val="22"/>
        </w:rPr>
        <w:t>10</w:t>
      </w:r>
      <w:r w:rsidR="00605791" w:rsidRPr="00353323">
        <w:rPr>
          <w:rFonts w:ascii="Arial" w:hAnsi="Arial" w:cs="Arial"/>
          <w:bCs/>
          <w:sz w:val="22"/>
          <w:szCs w:val="22"/>
        </w:rPr>
        <w:t xml:space="preserve"> días </w:t>
      </w:r>
      <w:r w:rsidR="00FF5DF0">
        <w:rPr>
          <w:rFonts w:ascii="Arial" w:hAnsi="Arial" w:cs="Arial"/>
          <w:bCs/>
          <w:sz w:val="22"/>
          <w:szCs w:val="22"/>
        </w:rPr>
        <w:t>calendario</w:t>
      </w:r>
      <w:r w:rsidR="00605791" w:rsidRPr="00353323">
        <w:rPr>
          <w:rFonts w:ascii="Arial" w:hAnsi="Arial" w:cs="Arial"/>
          <w:bCs/>
          <w:sz w:val="22"/>
          <w:szCs w:val="22"/>
        </w:rPr>
        <w:t>.</w:t>
      </w:r>
    </w:p>
    <w:p w:rsidR="007C5CCD" w:rsidRPr="00353323" w:rsidRDefault="007C5CCD" w:rsidP="00605791">
      <w:pPr>
        <w:pStyle w:val="Prrafodelista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7C5CCD" w:rsidRDefault="007C5CCD" w:rsidP="00605791">
      <w:pPr>
        <w:pStyle w:val="Prrafodelista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353323">
        <w:rPr>
          <w:rFonts w:ascii="Arial" w:hAnsi="Arial" w:cs="Arial"/>
          <w:bCs/>
          <w:sz w:val="22"/>
          <w:szCs w:val="22"/>
        </w:rPr>
        <w:t>El proveedor correrá con todos los gastos logísticos para el</w:t>
      </w:r>
      <w:r w:rsidR="00DE06EF">
        <w:rPr>
          <w:rFonts w:ascii="Arial" w:hAnsi="Arial" w:cs="Arial"/>
          <w:bCs/>
          <w:sz w:val="22"/>
          <w:szCs w:val="22"/>
        </w:rPr>
        <w:t xml:space="preserve"> trasporte</w:t>
      </w:r>
      <w:r w:rsidRPr="00353323">
        <w:rPr>
          <w:rFonts w:ascii="Arial" w:hAnsi="Arial" w:cs="Arial"/>
          <w:bCs/>
          <w:sz w:val="22"/>
          <w:szCs w:val="22"/>
        </w:rPr>
        <w:t xml:space="preserve"> de la geomembrana, sin ningún costo adicional</w:t>
      </w:r>
      <w:r w:rsidR="00AF04BA" w:rsidRPr="00353323">
        <w:rPr>
          <w:rFonts w:ascii="Arial" w:hAnsi="Arial" w:cs="Arial"/>
          <w:bCs/>
          <w:sz w:val="22"/>
          <w:szCs w:val="22"/>
        </w:rPr>
        <w:t xml:space="preserve"> a YPFB TRANSPORTE</w:t>
      </w:r>
      <w:r w:rsidRPr="00353323">
        <w:rPr>
          <w:rFonts w:ascii="Arial" w:hAnsi="Arial" w:cs="Arial"/>
          <w:bCs/>
          <w:sz w:val="22"/>
          <w:szCs w:val="22"/>
        </w:rPr>
        <w:t>.</w:t>
      </w:r>
    </w:p>
    <w:p w:rsidR="00DD169C" w:rsidRDefault="00DD169C" w:rsidP="00605791">
      <w:pPr>
        <w:pStyle w:val="Prrafodelista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DD169C" w:rsidRDefault="00DD169C" w:rsidP="00DD169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Pago</w:t>
      </w:r>
    </w:p>
    <w:p w:rsidR="00DD169C" w:rsidRPr="00DD169C" w:rsidRDefault="00DD169C" w:rsidP="00DD169C">
      <w:pPr>
        <w:jc w:val="both"/>
        <w:rPr>
          <w:rFonts w:ascii="Arial" w:hAnsi="Arial" w:cs="Arial"/>
          <w:bCs/>
        </w:rPr>
      </w:pPr>
    </w:p>
    <w:p w:rsidR="00DD169C" w:rsidRPr="00073074" w:rsidRDefault="00DD169C" w:rsidP="00073074">
      <w:pPr>
        <w:pStyle w:val="Prrafodelista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73074">
        <w:rPr>
          <w:rFonts w:ascii="Arial" w:hAnsi="Arial" w:cs="Arial"/>
          <w:bCs/>
          <w:sz w:val="22"/>
          <w:szCs w:val="22"/>
        </w:rPr>
        <w:t>El 100% del</w:t>
      </w:r>
      <w:r w:rsidR="00DE06EF">
        <w:rPr>
          <w:rFonts w:ascii="Arial" w:hAnsi="Arial" w:cs="Arial"/>
          <w:bCs/>
          <w:sz w:val="22"/>
          <w:szCs w:val="22"/>
        </w:rPr>
        <w:t xml:space="preserve"> pago se realizará a la entrega del producto ofertado en ALMACENES</w:t>
      </w:r>
      <w:r w:rsidRPr="00073074">
        <w:rPr>
          <w:rFonts w:ascii="Arial" w:hAnsi="Arial" w:cs="Arial"/>
          <w:bCs/>
          <w:sz w:val="22"/>
          <w:szCs w:val="22"/>
        </w:rPr>
        <w:t>.</w:t>
      </w:r>
      <w:r w:rsidR="00073074">
        <w:rPr>
          <w:rFonts w:ascii="Arial" w:hAnsi="Arial" w:cs="Arial"/>
          <w:bCs/>
          <w:sz w:val="22"/>
          <w:szCs w:val="22"/>
        </w:rPr>
        <w:t xml:space="preserve"> Siempre y cuando no tenga observaciones por parte de YPFB TRANSPORTE S.A.</w:t>
      </w:r>
    </w:p>
    <w:p w:rsidR="00DD169C" w:rsidRPr="00353323" w:rsidRDefault="00DD169C" w:rsidP="00605791">
      <w:pPr>
        <w:pStyle w:val="Prrafodelista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05791" w:rsidRDefault="00605791" w:rsidP="00605791">
      <w:pPr>
        <w:jc w:val="both"/>
        <w:rPr>
          <w:rFonts w:ascii="Arial" w:hAnsi="Arial" w:cs="Arial"/>
          <w:b/>
          <w:bCs/>
          <w:u w:val="single"/>
        </w:rPr>
      </w:pPr>
    </w:p>
    <w:p w:rsidR="003376EF" w:rsidRDefault="00DE06EF" w:rsidP="003376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Ubicación de ALMACENES de YPFB TRANSPORTE S.A.</w:t>
      </w:r>
    </w:p>
    <w:p w:rsidR="003376EF" w:rsidRDefault="003376EF" w:rsidP="003376EF">
      <w:pPr>
        <w:pStyle w:val="Prrafodelista"/>
        <w:ind w:left="360"/>
        <w:jc w:val="both"/>
        <w:rPr>
          <w:rFonts w:ascii="Arial" w:hAnsi="Arial" w:cs="Arial"/>
          <w:b/>
          <w:bCs/>
          <w:u w:val="single"/>
        </w:rPr>
      </w:pPr>
    </w:p>
    <w:p w:rsidR="003A4212" w:rsidRDefault="00DE06EF" w:rsidP="00091EEB">
      <w:pPr>
        <w:pStyle w:val="Prrafodelista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 ubicación de </w:t>
      </w:r>
      <w:r w:rsidR="003A4212">
        <w:rPr>
          <w:rFonts w:ascii="Arial" w:hAnsi="Arial" w:cs="Arial"/>
          <w:bCs/>
        </w:rPr>
        <w:t>ALMACENES DE</w:t>
      </w:r>
      <w:r>
        <w:rPr>
          <w:rFonts w:ascii="Arial" w:hAnsi="Arial" w:cs="Arial"/>
          <w:bCs/>
        </w:rPr>
        <w:t xml:space="preserve"> YPFB TRANSPORTE es en la Doble vía a La </w:t>
      </w:r>
      <w:r w:rsidR="003A4212">
        <w:rPr>
          <w:rFonts w:ascii="Arial" w:hAnsi="Arial" w:cs="Arial"/>
          <w:bCs/>
        </w:rPr>
        <w:t>Guardia km</w:t>
      </w:r>
      <w:r>
        <w:rPr>
          <w:rFonts w:ascii="Arial" w:hAnsi="Arial" w:cs="Arial"/>
          <w:bCs/>
        </w:rPr>
        <w:t xml:space="preserve"> 7 </w:t>
      </w:r>
      <w:r w:rsidR="003A4212">
        <w:rPr>
          <w:rFonts w:ascii="Arial" w:hAnsi="Arial" w:cs="Arial"/>
          <w:bCs/>
        </w:rPr>
        <w:t>½,</w:t>
      </w:r>
      <w:r>
        <w:rPr>
          <w:rFonts w:ascii="Arial" w:hAnsi="Arial" w:cs="Arial"/>
          <w:bCs/>
        </w:rPr>
        <w:t xml:space="preserve"> casi octavo ani</w:t>
      </w:r>
      <w:r w:rsidR="003A4212">
        <w:rPr>
          <w:rFonts w:ascii="Arial" w:hAnsi="Arial" w:cs="Arial"/>
          <w:bCs/>
        </w:rPr>
        <w:t>ll</w:t>
      </w:r>
      <w:r w:rsidR="00091EEB">
        <w:rPr>
          <w:rFonts w:ascii="Arial" w:hAnsi="Arial" w:cs="Arial"/>
          <w:bCs/>
        </w:rPr>
        <w:t>o.</w:t>
      </w: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Default="00091EEB" w:rsidP="00091EEB">
      <w:pPr>
        <w:pStyle w:val="Prrafodelista"/>
        <w:ind w:left="360"/>
        <w:jc w:val="both"/>
        <w:rPr>
          <w:rFonts w:ascii="Arial" w:hAnsi="Arial" w:cs="Arial"/>
          <w:bCs/>
        </w:rPr>
      </w:pPr>
    </w:p>
    <w:p w:rsidR="00091EEB" w:rsidRPr="00605791" w:rsidRDefault="00091EEB" w:rsidP="00091EEB">
      <w:pPr>
        <w:jc w:val="both"/>
        <w:rPr>
          <w:rFonts w:ascii="Arial" w:hAnsi="Arial" w:cs="Arial"/>
          <w:b/>
          <w:bCs/>
          <w:u w:val="single"/>
        </w:rPr>
      </w:pPr>
    </w:p>
    <w:sectPr w:rsidR="00091EEB" w:rsidRPr="00605791" w:rsidSect="00091EEB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797" w:bottom="1440" w:left="1797" w:header="720" w:footer="720" w:gutter="0"/>
      <w:pgBorders w:offsetFrom="page">
        <w:top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351" w:rsidRDefault="009E0351">
      <w:r>
        <w:separator/>
      </w:r>
    </w:p>
  </w:endnote>
  <w:endnote w:type="continuationSeparator" w:id="0">
    <w:p w:rsidR="009E0351" w:rsidRDefault="009E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Med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469" w:rsidRDefault="00E35469" w:rsidP="00D8399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5469" w:rsidRDefault="00E35469" w:rsidP="009E7AF3">
    <w:pPr>
      <w:pStyle w:val="Piedepgina"/>
      <w:ind w:right="360"/>
    </w:pPr>
  </w:p>
  <w:p w:rsidR="007F437E" w:rsidRDefault="007F437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469" w:rsidRPr="00D83999" w:rsidRDefault="00E35469" w:rsidP="00AB0D9A">
    <w:pPr>
      <w:pStyle w:val="Piedepgina"/>
      <w:pBdr>
        <w:top w:val="single" w:sz="4" w:space="1" w:color="auto"/>
      </w:pBdr>
      <w:tabs>
        <w:tab w:val="clear" w:pos="8640"/>
        <w:tab w:val="right" w:pos="8222"/>
      </w:tabs>
      <w:ind w:right="360"/>
      <w:rPr>
        <w:rFonts w:ascii="Arial" w:hAnsi="Arial" w:cs="Arial"/>
      </w:rPr>
    </w:pPr>
    <w:r>
      <w:rPr>
        <w:rFonts w:ascii="Arial" w:hAnsi="Arial" w:cs="Arial"/>
      </w:rPr>
      <w:tab/>
    </w:r>
    <w:r w:rsidR="00AB0D9A">
      <w:rPr>
        <w:rFonts w:ascii="Arial" w:hAnsi="Arial" w:cs="Arial"/>
      </w:rPr>
      <w:tab/>
    </w:r>
    <w:r w:rsidR="005F32CF">
      <w:rPr>
        <w:rFonts w:ascii="Arial" w:hAnsi="Arial" w:cs="Arial"/>
      </w:rPr>
      <w:t>Pg.</w:t>
    </w:r>
    <w:r>
      <w:rPr>
        <w:rFonts w:ascii="Arial" w:hAnsi="Arial" w:cs="Arial"/>
      </w:rPr>
      <w:t xml:space="preserve">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458F2">
      <w:rPr>
        <w:rStyle w:val="Nmerodepgina"/>
        <w:noProof/>
      </w:rPr>
      <w:t>1</w:t>
    </w:r>
    <w:r>
      <w:rPr>
        <w:rStyle w:val="Nmerodepgina"/>
      </w:rPr>
      <w:fldChar w:fldCharType="end"/>
    </w:r>
    <w:r w:rsidR="00AB0D9A">
      <w:rPr>
        <w:rStyle w:val="Nmerodepgina"/>
      </w:rPr>
      <w:t xml:space="preserve"> </w:t>
    </w:r>
  </w:p>
  <w:p w:rsidR="007F437E" w:rsidRDefault="007F437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351" w:rsidRDefault="009E0351">
      <w:r>
        <w:separator/>
      </w:r>
    </w:p>
  </w:footnote>
  <w:footnote w:type="continuationSeparator" w:id="0">
    <w:p w:rsidR="009E0351" w:rsidRDefault="009E0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12" w:rsidRDefault="00E04412">
    <w:pPr>
      <w:pStyle w:val="Encabezado"/>
    </w:pPr>
  </w:p>
  <w:p w:rsidR="007F437E" w:rsidRDefault="007F437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6CE" w:rsidRPr="00402BEE" w:rsidRDefault="00402BEE" w:rsidP="00E835A8">
    <w:pPr>
      <w:pBdr>
        <w:bottom w:val="single" w:sz="4" w:space="1" w:color="auto"/>
      </w:pBdr>
      <w:jc w:val="center"/>
      <w:rPr>
        <w:rFonts w:ascii="Arial" w:hAnsi="Arial" w:cs="Arial"/>
        <w:b/>
        <w:bCs/>
        <w:caps/>
        <w:lang w:eastAsia="es-ES"/>
      </w:rPr>
    </w:pPr>
    <w:r w:rsidRPr="00402BEE">
      <w:rPr>
        <w:rFonts w:ascii="Arial" w:hAnsi="Arial" w:cs="Arial"/>
        <w:b/>
        <w:bCs/>
        <w:caps/>
        <w:noProof/>
        <w:lang w:eastAsia="es-B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4865370</wp:posOffset>
          </wp:positionH>
          <wp:positionV relativeFrom="paragraph">
            <wp:posOffset>-152400</wp:posOffset>
          </wp:positionV>
          <wp:extent cx="1276184" cy="611505"/>
          <wp:effectExtent l="0" t="0" r="635" b="0"/>
          <wp:wrapNone/>
          <wp:docPr id="2" name="Imagen 2" descr="C:\Users\RCardona\Desktop\Logo YPFB Transporte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Cardona\Desktop\Logo YPFB Transporte_jp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184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46CE" w:rsidRPr="00402BEE">
      <w:rPr>
        <w:rFonts w:ascii="Arial" w:hAnsi="Arial" w:cs="Arial"/>
        <w:b/>
        <w:bCs/>
        <w:caps/>
        <w:lang w:eastAsia="es-ES"/>
      </w:rPr>
      <w:t>TÉRMINOS DE REFERENCIA</w:t>
    </w:r>
  </w:p>
  <w:p w:rsidR="00E35469" w:rsidRDefault="00E04412" w:rsidP="00E835A8">
    <w:pPr>
      <w:pBdr>
        <w:bottom w:val="single" w:sz="4" w:space="1" w:color="auto"/>
      </w:pBdr>
      <w:jc w:val="center"/>
      <w:rPr>
        <w:rFonts w:ascii="Arial" w:hAnsi="Arial" w:cs="Arial"/>
        <w:bCs/>
        <w:caps/>
        <w:lang w:eastAsia="es-ES"/>
      </w:rPr>
    </w:pPr>
    <w:r w:rsidRPr="00402BEE">
      <w:rPr>
        <w:rFonts w:ascii="Arial" w:hAnsi="Arial" w:cs="Arial"/>
        <w:b/>
        <w:bCs/>
        <w:caps/>
        <w:lang w:eastAsia="es-ES"/>
      </w:rPr>
      <w:t xml:space="preserve">Compra de </w:t>
    </w:r>
    <w:r w:rsidR="00C80F8D" w:rsidRPr="00402BEE">
      <w:rPr>
        <w:rFonts w:ascii="Arial" w:hAnsi="Arial" w:cs="Arial"/>
        <w:b/>
        <w:bCs/>
        <w:caps/>
        <w:lang w:eastAsia="es-ES"/>
      </w:rPr>
      <w:t>geomembrana</w:t>
    </w:r>
    <w:r w:rsidR="00C924EA" w:rsidRPr="00402BEE">
      <w:rPr>
        <w:rFonts w:ascii="Arial" w:hAnsi="Arial" w:cs="Arial"/>
        <w:b/>
        <w:bCs/>
        <w:caps/>
        <w:lang w:eastAsia="es-ES"/>
      </w:rPr>
      <w:t xml:space="preserve"> - YPFB Transporte S.A</w:t>
    </w:r>
    <w:r w:rsidR="00C924EA" w:rsidRPr="00C924EA">
      <w:rPr>
        <w:rFonts w:ascii="Arial" w:hAnsi="Arial" w:cs="Arial"/>
        <w:bCs/>
        <w:caps/>
        <w:lang w:eastAsia="es-ES"/>
      </w:rPr>
      <w:t>.</w:t>
    </w:r>
  </w:p>
  <w:p w:rsidR="000F46CE" w:rsidRPr="000F46CE" w:rsidRDefault="000F46CE" w:rsidP="00E835A8">
    <w:pPr>
      <w:pBdr>
        <w:bottom w:val="single" w:sz="4" w:space="1" w:color="auto"/>
      </w:pBdr>
      <w:jc w:val="center"/>
      <w:rPr>
        <w:rFonts w:ascii="Arial" w:hAnsi="Arial" w:cs="Arial"/>
        <w:bCs/>
        <w:caps/>
        <w:sz w:val="16"/>
        <w:lang w:eastAsia="es-ES"/>
      </w:rPr>
    </w:pPr>
  </w:p>
  <w:p w:rsidR="00E35469" w:rsidRPr="00034A3F" w:rsidRDefault="00E35469">
    <w:pPr>
      <w:pStyle w:val="Encabezado"/>
      <w:rPr>
        <w:lang w:val="es-BO"/>
      </w:rPr>
    </w:pPr>
  </w:p>
  <w:p w:rsidR="007F437E" w:rsidRDefault="007F437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CA1C22"/>
    <w:multiLevelType w:val="hybridMultilevel"/>
    <w:tmpl w:val="ECE24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17E3"/>
    <w:multiLevelType w:val="multilevel"/>
    <w:tmpl w:val="47C82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BA7323C"/>
    <w:multiLevelType w:val="hybridMultilevel"/>
    <w:tmpl w:val="E48085D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C33B4"/>
    <w:multiLevelType w:val="hybridMultilevel"/>
    <w:tmpl w:val="A12EDA7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923E3"/>
    <w:multiLevelType w:val="hybridMultilevel"/>
    <w:tmpl w:val="C5EA272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27120"/>
    <w:multiLevelType w:val="hybridMultilevel"/>
    <w:tmpl w:val="5B6E167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27482"/>
    <w:multiLevelType w:val="multilevel"/>
    <w:tmpl w:val="B2C0E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5A21407"/>
    <w:multiLevelType w:val="hybridMultilevel"/>
    <w:tmpl w:val="F634E748"/>
    <w:lvl w:ilvl="0" w:tplc="400A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9" w15:restartNumberingAfterBreak="0">
    <w:nsid w:val="17F13099"/>
    <w:multiLevelType w:val="hybridMultilevel"/>
    <w:tmpl w:val="1242C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A79BA"/>
    <w:multiLevelType w:val="multilevel"/>
    <w:tmpl w:val="06D6A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BF3251"/>
    <w:multiLevelType w:val="hybridMultilevel"/>
    <w:tmpl w:val="F8AC6564"/>
    <w:lvl w:ilvl="0" w:tplc="DDF6BD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F7342E0"/>
    <w:multiLevelType w:val="hybridMultilevel"/>
    <w:tmpl w:val="9C48E15C"/>
    <w:lvl w:ilvl="0" w:tplc="DDF6BD9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A68C2"/>
    <w:multiLevelType w:val="hybridMultilevel"/>
    <w:tmpl w:val="3178334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943E1"/>
    <w:multiLevelType w:val="hybridMultilevel"/>
    <w:tmpl w:val="308CDDCE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DD5036"/>
    <w:multiLevelType w:val="hybridMultilevel"/>
    <w:tmpl w:val="EB7C7D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75EDE"/>
    <w:multiLevelType w:val="hybridMultilevel"/>
    <w:tmpl w:val="692A0076"/>
    <w:lvl w:ilvl="0" w:tplc="DDF6BD9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2D6350"/>
    <w:multiLevelType w:val="hybridMultilevel"/>
    <w:tmpl w:val="7D9C4928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535BDC"/>
    <w:multiLevelType w:val="hybridMultilevel"/>
    <w:tmpl w:val="95BA6CF0"/>
    <w:lvl w:ilvl="0" w:tplc="8F3A1CF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A0D9B"/>
    <w:multiLevelType w:val="multilevel"/>
    <w:tmpl w:val="51385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33F1C8E"/>
    <w:multiLevelType w:val="hybridMultilevel"/>
    <w:tmpl w:val="3BAA584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B56F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4BCE6601"/>
    <w:multiLevelType w:val="hybridMultilevel"/>
    <w:tmpl w:val="0436DB8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66A98"/>
    <w:multiLevelType w:val="multilevel"/>
    <w:tmpl w:val="0D8E5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37D1C58"/>
    <w:multiLevelType w:val="hybridMultilevel"/>
    <w:tmpl w:val="307EB010"/>
    <w:lvl w:ilvl="0" w:tplc="DDF6BD9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5" w15:restartNumberingAfterBreak="0">
    <w:nsid w:val="54627C07"/>
    <w:multiLevelType w:val="hybridMultilevel"/>
    <w:tmpl w:val="BD08737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4FF0FF8"/>
    <w:multiLevelType w:val="hybridMultilevel"/>
    <w:tmpl w:val="C01A5C1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B43FE"/>
    <w:multiLevelType w:val="multilevel"/>
    <w:tmpl w:val="664CEFF2"/>
    <w:lvl w:ilvl="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69290F68"/>
    <w:multiLevelType w:val="multilevel"/>
    <w:tmpl w:val="5D26DBE4"/>
    <w:lvl w:ilvl="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BF617F1"/>
    <w:multiLevelType w:val="hybridMultilevel"/>
    <w:tmpl w:val="41CA53E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C7431"/>
    <w:multiLevelType w:val="multilevel"/>
    <w:tmpl w:val="9BBAC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744247A8"/>
    <w:multiLevelType w:val="hybridMultilevel"/>
    <w:tmpl w:val="6D3E828A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54CF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77984A60"/>
    <w:multiLevelType w:val="hybridMultilevel"/>
    <w:tmpl w:val="07186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293787"/>
    <w:multiLevelType w:val="hybridMultilevel"/>
    <w:tmpl w:val="F14EEF46"/>
    <w:lvl w:ilvl="0" w:tplc="DDF6BD9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35" w15:restartNumberingAfterBreak="0">
    <w:nsid w:val="7B524F7B"/>
    <w:multiLevelType w:val="hybridMultilevel"/>
    <w:tmpl w:val="95BA6CF0"/>
    <w:lvl w:ilvl="0" w:tplc="8F3A1CF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2439F"/>
    <w:multiLevelType w:val="hybridMultilevel"/>
    <w:tmpl w:val="95BA6CF0"/>
    <w:lvl w:ilvl="0" w:tplc="8F3A1CF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06731"/>
    <w:multiLevelType w:val="hybridMultilevel"/>
    <w:tmpl w:val="ACF2600E"/>
    <w:lvl w:ilvl="0" w:tplc="DDF6BD9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1"/>
  </w:num>
  <w:num w:numId="4">
    <w:abstractNumId w:val="34"/>
  </w:num>
  <w:num w:numId="5">
    <w:abstractNumId w:val="10"/>
  </w:num>
  <w:num w:numId="6">
    <w:abstractNumId w:val="30"/>
  </w:num>
  <w:num w:numId="7">
    <w:abstractNumId w:val="16"/>
  </w:num>
  <w:num w:numId="8">
    <w:abstractNumId w:val="12"/>
  </w:num>
  <w:num w:numId="9">
    <w:abstractNumId w:val="32"/>
  </w:num>
  <w:num w:numId="10">
    <w:abstractNumId w:val="19"/>
  </w:num>
  <w:num w:numId="11">
    <w:abstractNumId w:val="20"/>
  </w:num>
  <w:num w:numId="12">
    <w:abstractNumId w:val="37"/>
  </w:num>
  <w:num w:numId="13">
    <w:abstractNumId w:val="7"/>
  </w:num>
  <w:num w:numId="14">
    <w:abstractNumId w:val="23"/>
  </w:num>
  <w:num w:numId="15">
    <w:abstractNumId w:val="28"/>
  </w:num>
  <w:num w:numId="16">
    <w:abstractNumId w:val="24"/>
  </w:num>
  <w:num w:numId="17">
    <w:abstractNumId w:val="2"/>
  </w:num>
  <w:num w:numId="18">
    <w:abstractNumId w:val="27"/>
  </w:num>
  <w:num w:numId="19">
    <w:abstractNumId w:val="11"/>
  </w:num>
  <w:num w:numId="20">
    <w:abstractNumId w:val="8"/>
  </w:num>
  <w:num w:numId="21">
    <w:abstractNumId w:val="6"/>
  </w:num>
  <w:num w:numId="22">
    <w:abstractNumId w:val="31"/>
  </w:num>
  <w:num w:numId="23">
    <w:abstractNumId w:val="29"/>
  </w:num>
  <w:num w:numId="24">
    <w:abstractNumId w:val="15"/>
  </w:num>
  <w:num w:numId="25">
    <w:abstractNumId w:val="13"/>
    <w:lvlOverride w:ilvl="0">
      <w:lvl w:ilvl="0" w:tplc="340A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340A0019">
        <w:start w:val="1"/>
        <w:numFmt w:val="none"/>
        <w:lvlText w:val="1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34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34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34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34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34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34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34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6">
    <w:abstractNumId w:val="22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14"/>
  </w:num>
  <w:num w:numId="29">
    <w:abstractNumId w:val="17"/>
  </w:num>
  <w:num w:numId="30">
    <w:abstractNumId w:val="4"/>
  </w:num>
  <w:num w:numId="31">
    <w:abstractNumId w:val="3"/>
  </w:num>
  <w:num w:numId="32">
    <w:abstractNumId w:val="9"/>
  </w:num>
  <w:num w:numId="33">
    <w:abstractNumId w:val="25"/>
  </w:num>
  <w:num w:numId="34">
    <w:abstractNumId w:val="33"/>
  </w:num>
  <w:num w:numId="35">
    <w:abstractNumId w:val="35"/>
  </w:num>
  <w:num w:numId="36">
    <w:abstractNumId w:val="5"/>
  </w:num>
  <w:num w:numId="37">
    <w:abstractNumId w:val="36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1A"/>
    <w:rsid w:val="00007FA9"/>
    <w:rsid w:val="00034A3F"/>
    <w:rsid w:val="000356CF"/>
    <w:rsid w:val="00036AFD"/>
    <w:rsid w:val="00042A02"/>
    <w:rsid w:val="00047047"/>
    <w:rsid w:val="000608F6"/>
    <w:rsid w:val="000624C1"/>
    <w:rsid w:val="00070C5C"/>
    <w:rsid w:val="00073074"/>
    <w:rsid w:val="00091EEB"/>
    <w:rsid w:val="00093520"/>
    <w:rsid w:val="000946EA"/>
    <w:rsid w:val="00096A12"/>
    <w:rsid w:val="00097515"/>
    <w:rsid w:val="000A581A"/>
    <w:rsid w:val="000A6E98"/>
    <w:rsid w:val="000A7D41"/>
    <w:rsid w:val="000B1F47"/>
    <w:rsid w:val="000B62B6"/>
    <w:rsid w:val="000B707F"/>
    <w:rsid w:val="000B7F9A"/>
    <w:rsid w:val="000C3265"/>
    <w:rsid w:val="000D16A7"/>
    <w:rsid w:val="000D1BA9"/>
    <w:rsid w:val="000E1A54"/>
    <w:rsid w:val="000F46CE"/>
    <w:rsid w:val="00102702"/>
    <w:rsid w:val="00114437"/>
    <w:rsid w:val="00114A84"/>
    <w:rsid w:val="001204F8"/>
    <w:rsid w:val="00120FB9"/>
    <w:rsid w:val="00126BA1"/>
    <w:rsid w:val="001320D2"/>
    <w:rsid w:val="00132A8B"/>
    <w:rsid w:val="00152BEC"/>
    <w:rsid w:val="0015346C"/>
    <w:rsid w:val="00155DE7"/>
    <w:rsid w:val="00160CFD"/>
    <w:rsid w:val="0016470E"/>
    <w:rsid w:val="001663B6"/>
    <w:rsid w:val="00170FC0"/>
    <w:rsid w:val="00181B56"/>
    <w:rsid w:val="001921BC"/>
    <w:rsid w:val="001930DD"/>
    <w:rsid w:val="001B2342"/>
    <w:rsid w:val="001B540A"/>
    <w:rsid w:val="001B6E47"/>
    <w:rsid w:val="001C44B0"/>
    <w:rsid w:val="001C5A67"/>
    <w:rsid w:val="001C5F42"/>
    <w:rsid w:val="001D3C1B"/>
    <w:rsid w:val="001E631D"/>
    <w:rsid w:val="001E75FC"/>
    <w:rsid w:val="001F0B5F"/>
    <w:rsid w:val="001F0BEE"/>
    <w:rsid w:val="001F664B"/>
    <w:rsid w:val="00200969"/>
    <w:rsid w:val="00201A40"/>
    <w:rsid w:val="00205CCC"/>
    <w:rsid w:val="00213DAD"/>
    <w:rsid w:val="002168A1"/>
    <w:rsid w:val="0022156A"/>
    <w:rsid w:val="0022527A"/>
    <w:rsid w:val="002264DF"/>
    <w:rsid w:val="0022697C"/>
    <w:rsid w:val="00232DAA"/>
    <w:rsid w:val="00252FD5"/>
    <w:rsid w:val="00260386"/>
    <w:rsid w:val="00262621"/>
    <w:rsid w:val="00265FC8"/>
    <w:rsid w:val="002733CF"/>
    <w:rsid w:val="00274E7B"/>
    <w:rsid w:val="00281DA1"/>
    <w:rsid w:val="00281FAD"/>
    <w:rsid w:val="002836B2"/>
    <w:rsid w:val="00283CF8"/>
    <w:rsid w:val="002A1BA8"/>
    <w:rsid w:val="002A1CAE"/>
    <w:rsid w:val="002A202A"/>
    <w:rsid w:val="002A7E62"/>
    <w:rsid w:val="002B00CD"/>
    <w:rsid w:val="002B45A7"/>
    <w:rsid w:val="002D4931"/>
    <w:rsid w:val="002E0D0B"/>
    <w:rsid w:val="002E2892"/>
    <w:rsid w:val="002E3022"/>
    <w:rsid w:val="002F2BD3"/>
    <w:rsid w:val="003047CA"/>
    <w:rsid w:val="00310386"/>
    <w:rsid w:val="00313B4C"/>
    <w:rsid w:val="00315301"/>
    <w:rsid w:val="0033609F"/>
    <w:rsid w:val="003376EF"/>
    <w:rsid w:val="00340204"/>
    <w:rsid w:val="00353323"/>
    <w:rsid w:val="003533D8"/>
    <w:rsid w:val="0035356C"/>
    <w:rsid w:val="00361E8A"/>
    <w:rsid w:val="00367B07"/>
    <w:rsid w:val="00370685"/>
    <w:rsid w:val="00371BB5"/>
    <w:rsid w:val="00381BC8"/>
    <w:rsid w:val="00394153"/>
    <w:rsid w:val="003952D8"/>
    <w:rsid w:val="003A4212"/>
    <w:rsid w:val="003C58D9"/>
    <w:rsid w:val="003D0744"/>
    <w:rsid w:val="003D07A1"/>
    <w:rsid w:val="003E26AA"/>
    <w:rsid w:val="003E6342"/>
    <w:rsid w:val="003F3E42"/>
    <w:rsid w:val="00402BEE"/>
    <w:rsid w:val="00403902"/>
    <w:rsid w:val="00405844"/>
    <w:rsid w:val="00413CB5"/>
    <w:rsid w:val="00424B7D"/>
    <w:rsid w:val="004371E3"/>
    <w:rsid w:val="004549C7"/>
    <w:rsid w:val="0046784E"/>
    <w:rsid w:val="0047153E"/>
    <w:rsid w:val="00471F45"/>
    <w:rsid w:val="004860BA"/>
    <w:rsid w:val="00492F40"/>
    <w:rsid w:val="004966D5"/>
    <w:rsid w:val="004A3AC6"/>
    <w:rsid w:val="004A514E"/>
    <w:rsid w:val="004A6B5B"/>
    <w:rsid w:val="004A700F"/>
    <w:rsid w:val="004B6FE2"/>
    <w:rsid w:val="004C4B16"/>
    <w:rsid w:val="004D0544"/>
    <w:rsid w:val="004F5491"/>
    <w:rsid w:val="004F58D8"/>
    <w:rsid w:val="004F5EA5"/>
    <w:rsid w:val="005043A7"/>
    <w:rsid w:val="00511E68"/>
    <w:rsid w:val="00512855"/>
    <w:rsid w:val="0052632B"/>
    <w:rsid w:val="00541388"/>
    <w:rsid w:val="00542F2A"/>
    <w:rsid w:val="00553000"/>
    <w:rsid w:val="00554212"/>
    <w:rsid w:val="005600A7"/>
    <w:rsid w:val="00582B1F"/>
    <w:rsid w:val="0059250B"/>
    <w:rsid w:val="00597413"/>
    <w:rsid w:val="005A35D0"/>
    <w:rsid w:val="005B065D"/>
    <w:rsid w:val="005B4971"/>
    <w:rsid w:val="005C343F"/>
    <w:rsid w:val="005D0989"/>
    <w:rsid w:val="005E75E2"/>
    <w:rsid w:val="005F32CF"/>
    <w:rsid w:val="006030EE"/>
    <w:rsid w:val="006047D9"/>
    <w:rsid w:val="00605791"/>
    <w:rsid w:val="0061287F"/>
    <w:rsid w:val="006128C5"/>
    <w:rsid w:val="00612AE6"/>
    <w:rsid w:val="0062105C"/>
    <w:rsid w:val="006249C3"/>
    <w:rsid w:val="006261F0"/>
    <w:rsid w:val="00633BD2"/>
    <w:rsid w:val="00636A62"/>
    <w:rsid w:val="006371FB"/>
    <w:rsid w:val="00640E9B"/>
    <w:rsid w:val="00647A71"/>
    <w:rsid w:val="00650D2E"/>
    <w:rsid w:val="00654438"/>
    <w:rsid w:val="00654676"/>
    <w:rsid w:val="00656429"/>
    <w:rsid w:val="00657AF8"/>
    <w:rsid w:val="00664400"/>
    <w:rsid w:val="00664F9D"/>
    <w:rsid w:val="00667272"/>
    <w:rsid w:val="00671E7C"/>
    <w:rsid w:val="00674389"/>
    <w:rsid w:val="00676F7D"/>
    <w:rsid w:val="006815CA"/>
    <w:rsid w:val="00682D2E"/>
    <w:rsid w:val="006A11D0"/>
    <w:rsid w:val="006B57BB"/>
    <w:rsid w:val="006B6BDC"/>
    <w:rsid w:val="006C3769"/>
    <w:rsid w:val="006C61D9"/>
    <w:rsid w:val="006C74F9"/>
    <w:rsid w:val="006D2408"/>
    <w:rsid w:val="006E48E8"/>
    <w:rsid w:val="006F11CB"/>
    <w:rsid w:val="006F6723"/>
    <w:rsid w:val="0070023E"/>
    <w:rsid w:val="007002BC"/>
    <w:rsid w:val="0070123F"/>
    <w:rsid w:val="00702E7A"/>
    <w:rsid w:val="00703273"/>
    <w:rsid w:val="0070549F"/>
    <w:rsid w:val="0070668E"/>
    <w:rsid w:val="00710CB0"/>
    <w:rsid w:val="00711206"/>
    <w:rsid w:val="00712AD6"/>
    <w:rsid w:val="00715C2A"/>
    <w:rsid w:val="00717640"/>
    <w:rsid w:val="00726044"/>
    <w:rsid w:val="007306A1"/>
    <w:rsid w:val="007332ED"/>
    <w:rsid w:val="007358A2"/>
    <w:rsid w:val="0074095E"/>
    <w:rsid w:val="00747614"/>
    <w:rsid w:val="00756ABC"/>
    <w:rsid w:val="0076106F"/>
    <w:rsid w:val="00763E99"/>
    <w:rsid w:val="007675DA"/>
    <w:rsid w:val="00774D19"/>
    <w:rsid w:val="00776B31"/>
    <w:rsid w:val="007861AD"/>
    <w:rsid w:val="0079132B"/>
    <w:rsid w:val="007932E6"/>
    <w:rsid w:val="00795A44"/>
    <w:rsid w:val="007A607C"/>
    <w:rsid w:val="007A7FB9"/>
    <w:rsid w:val="007C0750"/>
    <w:rsid w:val="007C2936"/>
    <w:rsid w:val="007C4BDE"/>
    <w:rsid w:val="007C5CCD"/>
    <w:rsid w:val="007C66D2"/>
    <w:rsid w:val="007D5DEC"/>
    <w:rsid w:val="007E0220"/>
    <w:rsid w:val="007F437E"/>
    <w:rsid w:val="007F7B93"/>
    <w:rsid w:val="00802954"/>
    <w:rsid w:val="0082062E"/>
    <w:rsid w:val="008219F4"/>
    <w:rsid w:val="00822798"/>
    <w:rsid w:val="0083037B"/>
    <w:rsid w:val="008432FA"/>
    <w:rsid w:val="00846BA9"/>
    <w:rsid w:val="0085189D"/>
    <w:rsid w:val="0086767C"/>
    <w:rsid w:val="00875E7B"/>
    <w:rsid w:val="00882826"/>
    <w:rsid w:val="00885EDD"/>
    <w:rsid w:val="008928D5"/>
    <w:rsid w:val="00892A48"/>
    <w:rsid w:val="00892AD4"/>
    <w:rsid w:val="008A1213"/>
    <w:rsid w:val="008A27AB"/>
    <w:rsid w:val="008A5079"/>
    <w:rsid w:val="008B228A"/>
    <w:rsid w:val="008B50D4"/>
    <w:rsid w:val="008B7ADC"/>
    <w:rsid w:val="008B7DCD"/>
    <w:rsid w:val="008D4EA3"/>
    <w:rsid w:val="008F232E"/>
    <w:rsid w:val="00902D0A"/>
    <w:rsid w:val="00903C06"/>
    <w:rsid w:val="00914F86"/>
    <w:rsid w:val="00915843"/>
    <w:rsid w:val="0092785D"/>
    <w:rsid w:val="00933F5D"/>
    <w:rsid w:val="00953A11"/>
    <w:rsid w:val="00953C82"/>
    <w:rsid w:val="009561F8"/>
    <w:rsid w:val="00961871"/>
    <w:rsid w:val="00963CF2"/>
    <w:rsid w:val="00963D67"/>
    <w:rsid w:val="00965D79"/>
    <w:rsid w:val="0096617E"/>
    <w:rsid w:val="009743A8"/>
    <w:rsid w:val="0098181A"/>
    <w:rsid w:val="00981A7C"/>
    <w:rsid w:val="00982813"/>
    <w:rsid w:val="0098408C"/>
    <w:rsid w:val="009946E3"/>
    <w:rsid w:val="0099585C"/>
    <w:rsid w:val="009B34A0"/>
    <w:rsid w:val="009B59FE"/>
    <w:rsid w:val="009B744D"/>
    <w:rsid w:val="009C2C00"/>
    <w:rsid w:val="009C3DA8"/>
    <w:rsid w:val="009E0351"/>
    <w:rsid w:val="009E11E9"/>
    <w:rsid w:val="009E35F8"/>
    <w:rsid w:val="009E7AF3"/>
    <w:rsid w:val="009F31F8"/>
    <w:rsid w:val="00A01F02"/>
    <w:rsid w:val="00A02E5D"/>
    <w:rsid w:val="00A070FA"/>
    <w:rsid w:val="00A10A0A"/>
    <w:rsid w:val="00A171DA"/>
    <w:rsid w:val="00A30829"/>
    <w:rsid w:val="00A320C2"/>
    <w:rsid w:val="00A3563E"/>
    <w:rsid w:val="00A458F2"/>
    <w:rsid w:val="00A52DE5"/>
    <w:rsid w:val="00A5302A"/>
    <w:rsid w:val="00A65013"/>
    <w:rsid w:val="00A8336E"/>
    <w:rsid w:val="00A91509"/>
    <w:rsid w:val="00A91D53"/>
    <w:rsid w:val="00A974ED"/>
    <w:rsid w:val="00AA05C3"/>
    <w:rsid w:val="00AA6997"/>
    <w:rsid w:val="00AB0D9A"/>
    <w:rsid w:val="00AC35D9"/>
    <w:rsid w:val="00AD4BBA"/>
    <w:rsid w:val="00AF04BA"/>
    <w:rsid w:val="00AF51B8"/>
    <w:rsid w:val="00B02665"/>
    <w:rsid w:val="00B03111"/>
    <w:rsid w:val="00B12B45"/>
    <w:rsid w:val="00B32C62"/>
    <w:rsid w:val="00B33970"/>
    <w:rsid w:val="00B4639C"/>
    <w:rsid w:val="00B512F1"/>
    <w:rsid w:val="00B53261"/>
    <w:rsid w:val="00B53F2A"/>
    <w:rsid w:val="00B65493"/>
    <w:rsid w:val="00B65A87"/>
    <w:rsid w:val="00B71C0F"/>
    <w:rsid w:val="00B722B8"/>
    <w:rsid w:val="00B85C59"/>
    <w:rsid w:val="00B91A9B"/>
    <w:rsid w:val="00B96AA3"/>
    <w:rsid w:val="00BA2C45"/>
    <w:rsid w:val="00BA5381"/>
    <w:rsid w:val="00BC76FD"/>
    <w:rsid w:val="00BD02FB"/>
    <w:rsid w:val="00BD2EAD"/>
    <w:rsid w:val="00BD6162"/>
    <w:rsid w:val="00BE199E"/>
    <w:rsid w:val="00BE31C6"/>
    <w:rsid w:val="00BF4375"/>
    <w:rsid w:val="00BF69F0"/>
    <w:rsid w:val="00BF792C"/>
    <w:rsid w:val="00C01F1A"/>
    <w:rsid w:val="00C03C24"/>
    <w:rsid w:val="00C04FF4"/>
    <w:rsid w:val="00C3490D"/>
    <w:rsid w:val="00C40895"/>
    <w:rsid w:val="00C50235"/>
    <w:rsid w:val="00C51541"/>
    <w:rsid w:val="00C52769"/>
    <w:rsid w:val="00C641EC"/>
    <w:rsid w:val="00C64731"/>
    <w:rsid w:val="00C67C11"/>
    <w:rsid w:val="00C73868"/>
    <w:rsid w:val="00C77193"/>
    <w:rsid w:val="00C80F8D"/>
    <w:rsid w:val="00C816E9"/>
    <w:rsid w:val="00C84FE8"/>
    <w:rsid w:val="00C86EFF"/>
    <w:rsid w:val="00C9004D"/>
    <w:rsid w:val="00C924EA"/>
    <w:rsid w:val="00C93BE1"/>
    <w:rsid w:val="00C9705C"/>
    <w:rsid w:val="00C97F26"/>
    <w:rsid w:val="00CA06F9"/>
    <w:rsid w:val="00CB4D2F"/>
    <w:rsid w:val="00CB6609"/>
    <w:rsid w:val="00CB73EA"/>
    <w:rsid w:val="00CC10F5"/>
    <w:rsid w:val="00CC2A5C"/>
    <w:rsid w:val="00CC2E06"/>
    <w:rsid w:val="00CC3D80"/>
    <w:rsid w:val="00CD13F7"/>
    <w:rsid w:val="00CD1CB4"/>
    <w:rsid w:val="00CD78B2"/>
    <w:rsid w:val="00CE5BF2"/>
    <w:rsid w:val="00CF676C"/>
    <w:rsid w:val="00D143FA"/>
    <w:rsid w:val="00D16860"/>
    <w:rsid w:val="00D2534A"/>
    <w:rsid w:val="00D25950"/>
    <w:rsid w:val="00D30CC7"/>
    <w:rsid w:val="00D3394A"/>
    <w:rsid w:val="00D33A30"/>
    <w:rsid w:val="00D37EC6"/>
    <w:rsid w:val="00D46A22"/>
    <w:rsid w:val="00D52AD1"/>
    <w:rsid w:val="00D53F5F"/>
    <w:rsid w:val="00D644B1"/>
    <w:rsid w:val="00D726DA"/>
    <w:rsid w:val="00D80B75"/>
    <w:rsid w:val="00D83999"/>
    <w:rsid w:val="00D8584C"/>
    <w:rsid w:val="00D90C18"/>
    <w:rsid w:val="00D9216B"/>
    <w:rsid w:val="00D97501"/>
    <w:rsid w:val="00DB1263"/>
    <w:rsid w:val="00DC3EB0"/>
    <w:rsid w:val="00DC6033"/>
    <w:rsid w:val="00DD169C"/>
    <w:rsid w:val="00DD53DE"/>
    <w:rsid w:val="00DE06EF"/>
    <w:rsid w:val="00DE364C"/>
    <w:rsid w:val="00E014AC"/>
    <w:rsid w:val="00E01929"/>
    <w:rsid w:val="00E04412"/>
    <w:rsid w:val="00E05BE0"/>
    <w:rsid w:val="00E33626"/>
    <w:rsid w:val="00E35469"/>
    <w:rsid w:val="00E549B6"/>
    <w:rsid w:val="00E61E15"/>
    <w:rsid w:val="00E75213"/>
    <w:rsid w:val="00E76145"/>
    <w:rsid w:val="00E76EF4"/>
    <w:rsid w:val="00E80954"/>
    <w:rsid w:val="00E80D50"/>
    <w:rsid w:val="00E82139"/>
    <w:rsid w:val="00E835A8"/>
    <w:rsid w:val="00E86F64"/>
    <w:rsid w:val="00E901DA"/>
    <w:rsid w:val="00E93DDD"/>
    <w:rsid w:val="00E959A3"/>
    <w:rsid w:val="00E96128"/>
    <w:rsid w:val="00EA0437"/>
    <w:rsid w:val="00EA4E08"/>
    <w:rsid w:val="00EB3036"/>
    <w:rsid w:val="00EB7AC2"/>
    <w:rsid w:val="00EC1763"/>
    <w:rsid w:val="00EC2B88"/>
    <w:rsid w:val="00EC7045"/>
    <w:rsid w:val="00ED2C59"/>
    <w:rsid w:val="00EF1669"/>
    <w:rsid w:val="00F23ED0"/>
    <w:rsid w:val="00F250D3"/>
    <w:rsid w:val="00F30C62"/>
    <w:rsid w:val="00F3343E"/>
    <w:rsid w:val="00F3745A"/>
    <w:rsid w:val="00F40792"/>
    <w:rsid w:val="00F41095"/>
    <w:rsid w:val="00F545A9"/>
    <w:rsid w:val="00F55342"/>
    <w:rsid w:val="00F60452"/>
    <w:rsid w:val="00F60E47"/>
    <w:rsid w:val="00F6651F"/>
    <w:rsid w:val="00F7351C"/>
    <w:rsid w:val="00F755A9"/>
    <w:rsid w:val="00F8282A"/>
    <w:rsid w:val="00F8291B"/>
    <w:rsid w:val="00F90859"/>
    <w:rsid w:val="00F90A3E"/>
    <w:rsid w:val="00F91D14"/>
    <w:rsid w:val="00F940D1"/>
    <w:rsid w:val="00F96759"/>
    <w:rsid w:val="00F971D6"/>
    <w:rsid w:val="00FA24FE"/>
    <w:rsid w:val="00FA72AC"/>
    <w:rsid w:val="00FB0430"/>
    <w:rsid w:val="00FB2351"/>
    <w:rsid w:val="00FB2DFA"/>
    <w:rsid w:val="00FC276C"/>
    <w:rsid w:val="00FE1062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5608173C-6547-43DB-840F-EE9285E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81A"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0A581A"/>
    <w:pPr>
      <w:keepNext/>
      <w:jc w:val="right"/>
      <w:outlineLvl w:val="0"/>
    </w:pPr>
    <w:rPr>
      <w:rFonts w:ascii="Arial" w:hAnsi="Arial"/>
      <w:b/>
      <w:szCs w:val="20"/>
      <w:lang w:eastAsia="es-ES"/>
    </w:rPr>
  </w:style>
  <w:style w:type="paragraph" w:styleId="Ttulo2">
    <w:name w:val="heading 2"/>
    <w:basedOn w:val="Normal"/>
    <w:next w:val="Normal"/>
    <w:qFormat/>
    <w:rsid w:val="00F30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A581A"/>
    <w:pPr>
      <w:keepNext/>
      <w:outlineLvl w:val="2"/>
    </w:pPr>
    <w:rPr>
      <w:rFonts w:ascii="Arial" w:hAnsi="Arial"/>
      <w:b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A581A"/>
    <w:pPr>
      <w:jc w:val="both"/>
    </w:pPr>
    <w:rPr>
      <w:rFonts w:ascii="Arial" w:hAnsi="Arial"/>
      <w:sz w:val="20"/>
      <w:szCs w:val="20"/>
      <w:lang w:eastAsia="es-ES"/>
    </w:rPr>
  </w:style>
  <w:style w:type="paragraph" w:styleId="Encabezado">
    <w:name w:val="header"/>
    <w:basedOn w:val="Normal"/>
    <w:rsid w:val="00F30C6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40"/>
      <w:textAlignment w:val="baseline"/>
    </w:pPr>
    <w:rPr>
      <w:rFonts w:ascii="Futura Medium" w:hAnsi="Futura Medium"/>
      <w:sz w:val="18"/>
      <w:szCs w:val="20"/>
      <w:lang w:val="en-GB"/>
    </w:rPr>
  </w:style>
  <w:style w:type="paragraph" w:styleId="Piedepgina">
    <w:name w:val="footer"/>
    <w:basedOn w:val="Normal"/>
    <w:link w:val="PiedepginaCar"/>
    <w:uiPriority w:val="99"/>
    <w:rsid w:val="009E7AF3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E7AF3"/>
  </w:style>
  <w:style w:type="paragraph" w:styleId="Sangradetextonormal">
    <w:name w:val="Body Text Indent"/>
    <w:basedOn w:val="Normal"/>
    <w:link w:val="SangradetextonormalCar"/>
    <w:rsid w:val="00E549B6"/>
    <w:pPr>
      <w:spacing w:after="120"/>
      <w:ind w:left="283"/>
    </w:pPr>
  </w:style>
  <w:style w:type="paragraph" w:styleId="Textodeglobo">
    <w:name w:val="Balloon Text"/>
    <w:basedOn w:val="Normal"/>
    <w:link w:val="TextodegloboCar"/>
    <w:rsid w:val="008676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6767C"/>
    <w:rPr>
      <w:rFonts w:ascii="Tahoma" w:hAnsi="Tahoma" w:cs="Tahoma"/>
      <w:sz w:val="16"/>
      <w:szCs w:val="16"/>
      <w:lang w:val="es-BO"/>
    </w:rPr>
  </w:style>
  <w:style w:type="table" w:styleId="Tablaconcuadrcula">
    <w:name w:val="Table Grid"/>
    <w:basedOn w:val="Tablanormal"/>
    <w:rsid w:val="000E1A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4371E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F41095"/>
    <w:rPr>
      <w:sz w:val="24"/>
      <w:szCs w:val="24"/>
      <w:lang w:eastAsia="en-US"/>
    </w:rPr>
  </w:style>
  <w:style w:type="paragraph" w:styleId="Lista">
    <w:name w:val="List"/>
    <w:basedOn w:val="Normal"/>
    <w:unhideWhenUsed/>
    <w:rsid w:val="008432FA"/>
    <w:pPr>
      <w:ind w:left="283" w:hanging="283"/>
      <w:contextualSpacing/>
    </w:pPr>
  </w:style>
  <w:style w:type="paragraph" w:styleId="Continuarlista">
    <w:name w:val="List Continue"/>
    <w:basedOn w:val="Normal"/>
    <w:unhideWhenUsed/>
    <w:rsid w:val="008432FA"/>
    <w:pPr>
      <w:spacing w:after="120"/>
      <w:ind w:left="283"/>
      <w:contextualSpacing/>
    </w:pPr>
  </w:style>
  <w:style w:type="paragraph" w:styleId="Textoindependienteprimerasangra">
    <w:name w:val="Body Text First Indent"/>
    <w:basedOn w:val="Textoindependiente"/>
    <w:link w:val="TextoindependienteprimerasangraCar"/>
    <w:rsid w:val="008432FA"/>
    <w:pPr>
      <w:ind w:firstLine="360"/>
      <w:jc w:val="left"/>
    </w:pPr>
    <w:rPr>
      <w:rFonts w:ascii="Times New Roman" w:hAnsi="Times New Roman"/>
      <w:sz w:val="24"/>
      <w:szCs w:val="24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432FA"/>
    <w:rPr>
      <w:rFonts w:ascii="Arial" w:hAnsi="Arial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8432FA"/>
    <w:rPr>
      <w:rFonts w:ascii="Arial" w:hAnsi="Arial"/>
      <w:sz w:val="24"/>
      <w:szCs w:val="24"/>
      <w:lang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nhideWhenUsed/>
    <w:rsid w:val="008432FA"/>
    <w:pPr>
      <w:spacing w:after="0"/>
      <w:ind w:left="360" w:firstLine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8432FA"/>
    <w:rPr>
      <w:sz w:val="24"/>
      <w:szCs w:val="24"/>
      <w:lang w:eastAsia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8432F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45C61-04C7-4CDB-8AE0-AA6FDAE0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2443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TRANSREDES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Daniel Morales</dc:creator>
  <cp:lastModifiedBy>Angel Ybanez</cp:lastModifiedBy>
  <cp:revision>2</cp:revision>
  <cp:lastPrinted>2016-01-26T20:00:00Z</cp:lastPrinted>
  <dcterms:created xsi:type="dcterms:W3CDTF">2024-12-04T12:51:00Z</dcterms:created>
  <dcterms:modified xsi:type="dcterms:W3CDTF">2024-12-04T12:51:00Z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